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8AA3" w14:textId="77777777" w:rsidR="00007BC5" w:rsidRPr="00083516" w:rsidRDefault="00007BC5" w:rsidP="00007BC5">
      <w:pPr>
        <w:rPr>
          <w:rFonts w:ascii="Raleway" w:hAnsi="Raleway"/>
          <w:b/>
          <w:bCs/>
          <w:color w:val="002060"/>
          <w:sz w:val="36"/>
          <w:szCs w:val="36"/>
        </w:rPr>
      </w:pPr>
      <w:r w:rsidRPr="00083516">
        <w:rPr>
          <w:rFonts w:ascii="Raleway" w:hAnsi="Raleway"/>
          <w:b/>
          <w:bCs/>
          <w:color w:val="002060"/>
          <w:sz w:val="36"/>
          <w:szCs w:val="36"/>
        </w:rPr>
        <w:t>Course Information Sheet</w:t>
      </w:r>
    </w:p>
    <w:p w14:paraId="20354C0F" w14:textId="40C991D9" w:rsidR="00007BC5" w:rsidRPr="00083516" w:rsidRDefault="00007BC5" w:rsidP="00007BC5">
      <w:pPr>
        <w:rPr>
          <w:rFonts w:ascii="Raleway" w:hAnsi="Raleway"/>
          <w:b/>
          <w:bCs/>
          <w:color w:val="002060"/>
          <w:sz w:val="36"/>
          <w:szCs w:val="36"/>
        </w:rPr>
      </w:pPr>
      <w:r w:rsidRPr="00083516">
        <w:rPr>
          <w:rFonts w:ascii="Raleway" w:hAnsi="Raleway"/>
          <w:b/>
          <w:bCs/>
          <w:color w:val="002060"/>
          <w:sz w:val="36"/>
          <w:szCs w:val="36"/>
        </w:rPr>
        <w:t>BSc (Hons) International Business</w:t>
      </w:r>
      <w:r w:rsidR="00341963" w:rsidRPr="00083516">
        <w:rPr>
          <w:rFonts w:ascii="Raleway" w:hAnsi="Raleway"/>
          <w:b/>
          <w:bCs/>
          <w:color w:val="002060"/>
          <w:sz w:val="36"/>
          <w:szCs w:val="36"/>
        </w:rPr>
        <w:t xml:space="preserve"> </w:t>
      </w:r>
      <w:r w:rsidRPr="00083516">
        <w:rPr>
          <w:rFonts w:ascii="Raleway" w:hAnsi="Raleway"/>
          <w:b/>
          <w:bCs/>
          <w:color w:val="002060"/>
          <w:sz w:val="36"/>
          <w:szCs w:val="36"/>
        </w:rPr>
        <w:t>Management</w:t>
      </w:r>
    </w:p>
    <w:p w14:paraId="37B3A1CF" w14:textId="08FE8FF5" w:rsidR="00007BC5" w:rsidRPr="00083516" w:rsidRDefault="00007BC5" w:rsidP="00007BC5">
      <w:pPr>
        <w:rPr>
          <w:rFonts w:ascii="Raleway" w:hAnsi="Raleway"/>
          <w:b/>
          <w:bCs/>
          <w:color w:val="002060"/>
          <w:sz w:val="28"/>
          <w:szCs w:val="28"/>
        </w:rPr>
      </w:pPr>
      <w:r w:rsidRPr="00083516">
        <w:rPr>
          <w:rFonts w:ascii="Raleway" w:hAnsi="Raleway"/>
          <w:b/>
          <w:bCs/>
          <w:color w:val="002060"/>
          <w:sz w:val="36"/>
          <w:szCs w:val="36"/>
        </w:rPr>
        <w:t>Modules</w:t>
      </w:r>
    </w:p>
    <w:p w14:paraId="28E55025" w14:textId="00406061" w:rsidR="00485AA7" w:rsidRPr="00083516" w:rsidRDefault="00485AA7" w:rsidP="00007BC5">
      <w:pPr>
        <w:rPr>
          <w:rFonts w:ascii="Raleway" w:hAnsi="Raleway"/>
          <w:color w:val="002060"/>
        </w:rPr>
      </w:pPr>
    </w:p>
    <w:p w14:paraId="0E17A64A" w14:textId="77777777" w:rsidR="00485AA7" w:rsidRPr="00083516" w:rsidRDefault="00485AA7" w:rsidP="00485AA7">
      <w:pPr>
        <w:rPr>
          <w:rFonts w:ascii="Raleway" w:hAnsi="Raleway"/>
          <w:color w:val="002060"/>
        </w:rPr>
      </w:pPr>
      <w:r w:rsidRPr="00083516">
        <w:rPr>
          <w:rFonts w:ascii="Raleway" w:hAnsi="Raleway"/>
          <w:color w:val="002060"/>
        </w:rPr>
        <w:t>Year 1: Sustainable Business in the Contemporary Environment</w:t>
      </w:r>
    </w:p>
    <w:p w14:paraId="40BE20E9" w14:textId="596783C7" w:rsidR="00485AA7" w:rsidRPr="00083516" w:rsidRDefault="00485AA7" w:rsidP="00485AA7">
      <w:pPr>
        <w:rPr>
          <w:rFonts w:ascii="Raleway" w:hAnsi="Raleway"/>
          <w:color w:val="002060"/>
        </w:rPr>
      </w:pPr>
      <w:r w:rsidRPr="00083516">
        <w:rPr>
          <w:rFonts w:ascii="Raleway" w:hAnsi="Raleway"/>
          <w:color w:val="002060"/>
        </w:rPr>
        <w:t xml:space="preserve">This module is designed to introduce students to Business as an academic discipline in the context of climate breakdown. The course models the world of business as a series of concentric circles, beginning with the outermost external domain, which incorporates analyses of the political, economic, socio-cultural, </w:t>
      </w:r>
      <w:proofErr w:type="gramStart"/>
      <w:r w:rsidRPr="00083516">
        <w:rPr>
          <w:rFonts w:ascii="Raleway" w:hAnsi="Raleway"/>
          <w:color w:val="002060"/>
        </w:rPr>
        <w:t>ethical</w:t>
      </w:r>
      <w:proofErr w:type="gramEnd"/>
      <w:r w:rsidRPr="00083516">
        <w:rPr>
          <w:rFonts w:ascii="Raleway" w:hAnsi="Raleway"/>
          <w:color w:val="002060"/>
        </w:rPr>
        <w:t xml:space="preserve"> and legal environments within which firms must operate. Next, students are introduced to the internal activities of the company, ranging from finance, accounting, marketing, </w:t>
      </w:r>
      <w:proofErr w:type="gramStart"/>
      <w:r w:rsidRPr="00083516">
        <w:rPr>
          <w:rFonts w:ascii="Raleway" w:hAnsi="Raleway"/>
          <w:color w:val="002060"/>
        </w:rPr>
        <w:t>innovation</w:t>
      </w:r>
      <w:proofErr w:type="gramEnd"/>
      <w:r w:rsidRPr="00083516">
        <w:rPr>
          <w:rFonts w:ascii="Raleway" w:hAnsi="Raleway"/>
          <w:color w:val="002060"/>
        </w:rPr>
        <w:t xml:space="preserve"> and human resource management. Having developed foundational understandings of both the wider environment and core business functions, the latter phase of the module seeks to bridge the internal/external analytical divide by examining the organisational and strategic settings of firm management. Unlike many introductory business modules, which often present sustainability as an isolated topic under the rubric of CSR or ESG, this course consistently integrates sustainability as a central theme. Case studies are typically used to highlight and reflect upon the urgent challenges facing society on a warming planet, with a particular focus on the major role that business necessarily plays as both a spoiler and a potential problem-solver. Several introductory business models and theories are presented across the module, while also adopting a multi-disciplinary approach to analysis throughout. Students are assessed via a mid-term practical assessment and a final written coursework.  </w:t>
      </w:r>
    </w:p>
    <w:p w14:paraId="73373D36" w14:textId="29342B3E" w:rsidR="00485AA7" w:rsidRPr="00083516" w:rsidRDefault="00485AA7" w:rsidP="00485AA7">
      <w:pPr>
        <w:rPr>
          <w:rFonts w:ascii="Raleway" w:hAnsi="Raleway"/>
          <w:color w:val="002060"/>
        </w:rPr>
      </w:pPr>
    </w:p>
    <w:p w14:paraId="23E52F80" w14:textId="77777777" w:rsidR="00485AA7" w:rsidRPr="00083516" w:rsidRDefault="00485AA7" w:rsidP="00485AA7">
      <w:pPr>
        <w:rPr>
          <w:rFonts w:ascii="Raleway" w:hAnsi="Raleway"/>
          <w:color w:val="002060"/>
        </w:rPr>
      </w:pPr>
      <w:r w:rsidRPr="00083516">
        <w:rPr>
          <w:rFonts w:ascii="Raleway" w:hAnsi="Raleway"/>
          <w:color w:val="002060"/>
        </w:rPr>
        <w:t>Year 1: Academic and Professional Skills</w:t>
      </w:r>
    </w:p>
    <w:p w14:paraId="516BAF48" w14:textId="29025320" w:rsidR="00485AA7" w:rsidRPr="00083516" w:rsidRDefault="00485AA7" w:rsidP="00485AA7">
      <w:pPr>
        <w:rPr>
          <w:rFonts w:ascii="Raleway" w:hAnsi="Raleway"/>
          <w:color w:val="002060"/>
        </w:rPr>
      </w:pPr>
      <w:r w:rsidRPr="00083516">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083516">
        <w:rPr>
          <w:rFonts w:ascii="Raleway" w:hAnsi="Raleway"/>
          <w:color w:val="002060"/>
        </w:rPr>
        <w:t>presentations</w:t>
      </w:r>
      <w:proofErr w:type="gramEnd"/>
      <w:r w:rsidRPr="00083516">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593BC040" w14:textId="644B37FB" w:rsidR="00194F89" w:rsidRPr="00083516" w:rsidRDefault="00194F89" w:rsidP="00485AA7">
      <w:pPr>
        <w:rPr>
          <w:rFonts w:ascii="Raleway" w:hAnsi="Raleway"/>
          <w:color w:val="002060"/>
        </w:rPr>
      </w:pPr>
    </w:p>
    <w:p w14:paraId="515B1DCA" w14:textId="77777777" w:rsidR="00194F89" w:rsidRPr="00083516" w:rsidRDefault="00194F89" w:rsidP="00194F89">
      <w:pPr>
        <w:rPr>
          <w:rFonts w:ascii="Raleway" w:hAnsi="Raleway"/>
          <w:color w:val="002060"/>
        </w:rPr>
      </w:pPr>
      <w:r w:rsidRPr="00083516">
        <w:rPr>
          <w:rFonts w:ascii="Raleway" w:hAnsi="Raleway"/>
          <w:color w:val="002060"/>
        </w:rPr>
        <w:t xml:space="preserve">Year 1: Economics for Business </w:t>
      </w:r>
    </w:p>
    <w:p w14:paraId="34AF8521" w14:textId="2F92BD81" w:rsidR="00194F89" w:rsidRPr="00083516" w:rsidRDefault="00194F89" w:rsidP="00194F89">
      <w:pPr>
        <w:rPr>
          <w:rFonts w:ascii="Raleway" w:hAnsi="Raleway"/>
          <w:color w:val="002060"/>
        </w:rPr>
      </w:pPr>
      <w:r w:rsidRPr="00083516">
        <w:rPr>
          <w:rFonts w:ascii="Raleway" w:hAnsi="Raleway"/>
          <w:color w:val="002060"/>
        </w:rPr>
        <w:t xml:space="preserve">Economics is the study of the use of scarce resources to satisfy unlimited human wants. In Microeconomics, we study how these scarce resources are allocated within the market (or price) system. Within this system, we consider the actions and the interactions of three economic agents: 1) the consumers, 2) the firms and 3) the government. In this course, students will be introduced to simple, abstract </w:t>
      </w:r>
      <w:r w:rsidRPr="00083516">
        <w:rPr>
          <w:rFonts w:ascii="Raleway" w:hAnsi="Raleway"/>
          <w:color w:val="002060"/>
        </w:rPr>
        <w:lastRenderedPageBreak/>
        <w:t>models of behaviour of the three economics agents. Using these models, we will analyse the outcomes when these agents interact in the marketplace. In addition, we will also examine the performance of aggregate economic indicators such as changes in economic output, inflation, interest and foreign exchange rates, and the balance of payments. This area of economics is known as Macroeconomics. We will find that what works for individual markets may not necessarily translate to similar outcomes in the overall economy. By familiarising themselves with both the microeconomic and the macroeconomic concepts taught in this class, students will be able to understand the complex economic issues and problems that our modern society faces. This module will be assessed by a midterm assignment and a final presentation.</w:t>
      </w:r>
    </w:p>
    <w:p w14:paraId="5C5002C5" w14:textId="04872EB0" w:rsidR="00485AA7" w:rsidRPr="00083516" w:rsidRDefault="00485AA7" w:rsidP="00485AA7">
      <w:pPr>
        <w:rPr>
          <w:rFonts w:ascii="Raleway" w:hAnsi="Raleway"/>
          <w:color w:val="002060"/>
        </w:rPr>
      </w:pPr>
    </w:p>
    <w:p w14:paraId="50C86850" w14:textId="77777777" w:rsidR="00485AA7" w:rsidRPr="00083516" w:rsidRDefault="00485AA7" w:rsidP="00485AA7">
      <w:pPr>
        <w:rPr>
          <w:rFonts w:ascii="Raleway" w:hAnsi="Raleway"/>
          <w:color w:val="002060"/>
        </w:rPr>
      </w:pPr>
      <w:r w:rsidRPr="00083516">
        <w:rPr>
          <w:rFonts w:ascii="Raleway" w:hAnsi="Raleway"/>
          <w:color w:val="002060"/>
        </w:rPr>
        <w:t>Year 1: Business Finance</w:t>
      </w:r>
    </w:p>
    <w:p w14:paraId="5116D7B9" w14:textId="3356A319" w:rsidR="00485AA7" w:rsidRPr="00083516" w:rsidRDefault="00485AA7" w:rsidP="00485AA7">
      <w:pPr>
        <w:rPr>
          <w:rFonts w:ascii="Raleway" w:hAnsi="Raleway"/>
          <w:color w:val="002060"/>
        </w:rPr>
      </w:pPr>
      <w:r w:rsidRPr="00083516">
        <w:rPr>
          <w:rFonts w:ascii="Raleway" w:hAnsi="Raleway"/>
          <w:color w:val="002060"/>
        </w:rPr>
        <w:t>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648243B7" w14:textId="77777777" w:rsidR="005330B2" w:rsidRPr="00083516" w:rsidRDefault="005330B2" w:rsidP="00007BC5">
      <w:pPr>
        <w:rPr>
          <w:rFonts w:ascii="Raleway" w:hAnsi="Raleway"/>
          <w:color w:val="002060"/>
        </w:rPr>
      </w:pPr>
    </w:p>
    <w:p w14:paraId="28B9AF79" w14:textId="77777777" w:rsidR="005330B2" w:rsidRPr="00083516" w:rsidRDefault="005330B2" w:rsidP="005330B2">
      <w:pPr>
        <w:rPr>
          <w:rFonts w:ascii="Raleway" w:hAnsi="Raleway"/>
          <w:color w:val="002060"/>
        </w:rPr>
      </w:pPr>
      <w:r w:rsidRPr="00083516">
        <w:rPr>
          <w:rFonts w:ascii="Raleway" w:hAnsi="Raleway"/>
          <w:color w:val="002060"/>
        </w:rPr>
        <w:t xml:space="preserve">Year 2: Principles and Practice of Marketing </w:t>
      </w:r>
    </w:p>
    <w:p w14:paraId="64EACB38" w14:textId="768D7458" w:rsidR="007850F4" w:rsidRPr="00083516" w:rsidRDefault="005330B2" w:rsidP="005330B2">
      <w:pPr>
        <w:rPr>
          <w:rFonts w:ascii="Raleway" w:hAnsi="Raleway"/>
          <w:color w:val="002060"/>
        </w:rPr>
      </w:pPr>
      <w:r w:rsidRPr="00083516">
        <w:rPr>
          <w:rFonts w:ascii="Raleway" w:hAnsi="Raleway"/>
          <w:color w:val="002060"/>
        </w:rPr>
        <w:t xml:space="preserve">The aim of the module is to enable students to gain familiarity and competence with marketing and it's fit in an organisation’s management, operational </w:t>
      </w:r>
      <w:proofErr w:type="gramStart"/>
      <w:r w:rsidRPr="00083516">
        <w:rPr>
          <w:rFonts w:ascii="Raleway" w:hAnsi="Raleway"/>
          <w:color w:val="002060"/>
        </w:rPr>
        <w:t>structure</w:t>
      </w:r>
      <w:proofErr w:type="gramEnd"/>
      <w:r w:rsidRPr="00083516">
        <w:rPr>
          <w:rFonts w:ascii="Raleway" w:hAnsi="Raleway"/>
          <w:color w:val="002060"/>
        </w:rPr>
        <w:t xml:space="preserve"> and processes. The module emphasises the role of research-based marketing within implementation and marketing planning processes at a domestic and international level. It shall explore, discuss, analyse, and evaluate topics such as 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implicitly in the learning outcomes and in taught sessions. Students will be assessed on two assessments, the first in the form of a mid-trimester written piece of coursework, and the second at the end-of-trimester, a final practical assessment.</w:t>
      </w:r>
    </w:p>
    <w:p w14:paraId="1202F187" w14:textId="77777777" w:rsidR="005330B2" w:rsidRPr="00083516" w:rsidRDefault="005330B2" w:rsidP="00007BC5">
      <w:pPr>
        <w:rPr>
          <w:rFonts w:ascii="Raleway" w:hAnsi="Raleway"/>
          <w:color w:val="002060"/>
        </w:rPr>
      </w:pPr>
    </w:p>
    <w:p w14:paraId="7AC4116D" w14:textId="77777777" w:rsidR="005330B2" w:rsidRPr="00083516" w:rsidRDefault="005330B2" w:rsidP="005330B2">
      <w:pPr>
        <w:rPr>
          <w:rFonts w:ascii="Raleway" w:hAnsi="Raleway"/>
          <w:color w:val="002060"/>
        </w:rPr>
      </w:pPr>
      <w:r w:rsidRPr="00083516">
        <w:rPr>
          <w:rFonts w:ascii="Raleway" w:hAnsi="Raleway"/>
          <w:color w:val="002060"/>
        </w:rPr>
        <w:lastRenderedPageBreak/>
        <w:t xml:space="preserve">Year 2: Business Technology </w:t>
      </w:r>
    </w:p>
    <w:p w14:paraId="4A986B08" w14:textId="4EDD6F2B" w:rsidR="00F53A15" w:rsidRPr="00083516" w:rsidRDefault="005330B2" w:rsidP="005330B2">
      <w:pPr>
        <w:rPr>
          <w:rFonts w:ascii="Raleway" w:hAnsi="Raleway"/>
          <w:color w:val="002060"/>
        </w:rPr>
      </w:pPr>
      <w:r w:rsidRPr="00083516">
        <w:rPr>
          <w:rFonts w:ascii="Raleway" w:hAnsi="Raleway"/>
          <w:color w:val="002060"/>
        </w:rPr>
        <w:t xml:space="preserve">The Business Technology (BT) module emphasises how technology is applied to business strategy and practice in providing knowledge and practical skills for aspiring managers. It equips students with the theoretical and practical knowledge necessary to utilise BT in meeting various business objectives, such as Human Resources Management (HRM), Customer Relations Management (CRM), Supply Chain Management (SCM) and marketing, to make a positive, practical impact in the workplace. It integrates two complementary parallel learning streams. Stream A: addresses the theoretical aspects of BT from a management perspective. This gives students the opportunity to understand the role of BT within business organisation. It considers how BT shapes the value chain and virtual value chain and can be applied to business practice through an application of the Balance Scorecard. Stream B: develops practical BT skills and knowledge using through Excel and other apps. Financial analysis and forecasting, using diagrams and functions, will be combined with modelling, information analysis into management presentations and exploiting the potential of the internet. Both streams will make frequent use of case studies to reinforce the linkage between BT and business strategies for domestic, </w:t>
      </w:r>
      <w:proofErr w:type="gramStart"/>
      <w:r w:rsidRPr="00083516">
        <w:rPr>
          <w:rFonts w:ascii="Raleway" w:hAnsi="Raleway"/>
          <w:color w:val="002060"/>
        </w:rPr>
        <w:t>international</w:t>
      </w:r>
      <w:proofErr w:type="gramEnd"/>
      <w:r w:rsidRPr="00083516">
        <w:rPr>
          <w:rFonts w:ascii="Raleway" w:hAnsi="Raleway"/>
          <w:color w:val="002060"/>
        </w:rPr>
        <w:t xml:space="preserve"> and multinational organisations. Assessment of this module will be by way of a presentation (group work) and an assignment (individual).</w:t>
      </w:r>
    </w:p>
    <w:p w14:paraId="75B92D65" w14:textId="5C0F8389" w:rsidR="00F53A15" w:rsidRPr="00083516" w:rsidRDefault="00F53A15" w:rsidP="00007BC5">
      <w:pPr>
        <w:rPr>
          <w:rFonts w:ascii="Raleway" w:hAnsi="Raleway"/>
          <w:color w:val="002060"/>
        </w:rPr>
      </w:pPr>
    </w:p>
    <w:p w14:paraId="0D514E37" w14:textId="77777777" w:rsidR="005330B2" w:rsidRPr="00083516" w:rsidRDefault="005330B2" w:rsidP="005330B2">
      <w:pPr>
        <w:rPr>
          <w:rFonts w:ascii="Raleway" w:hAnsi="Raleway"/>
          <w:color w:val="002060"/>
        </w:rPr>
      </w:pPr>
      <w:r w:rsidRPr="00083516">
        <w:rPr>
          <w:rFonts w:ascii="Raleway" w:hAnsi="Raleway"/>
          <w:color w:val="002060"/>
        </w:rPr>
        <w:t xml:space="preserve">Year 2: Managing Human Resources </w:t>
      </w:r>
    </w:p>
    <w:p w14:paraId="5A3604BF" w14:textId="746CADE0" w:rsidR="00F53A15" w:rsidRPr="00083516" w:rsidRDefault="005330B2" w:rsidP="005330B2">
      <w:pPr>
        <w:rPr>
          <w:rFonts w:ascii="Raleway" w:hAnsi="Raleway"/>
          <w:color w:val="002060"/>
        </w:rPr>
      </w:pPr>
      <w:r w:rsidRPr="00083516">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083516">
        <w:rPr>
          <w:rFonts w:ascii="Raleway" w:hAnsi="Raleway"/>
          <w:color w:val="002060"/>
        </w:rPr>
        <w:t>Diversity</w:t>
      </w:r>
      <w:proofErr w:type="gramEnd"/>
      <w:r w:rsidRPr="00083516">
        <w:rPr>
          <w:rFonts w:ascii="Raleway" w:hAnsi="Raleway"/>
          <w:color w:val="002060"/>
        </w:rPr>
        <w:t xml:space="preserve"> and Inclusion has also been considered as both a subject for HRM and during the design of this module.</w:t>
      </w:r>
    </w:p>
    <w:p w14:paraId="085767E2" w14:textId="1C39062C" w:rsidR="005330B2" w:rsidRPr="00083516" w:rsidRDefault="005330B2" w:rsidP="005330B2">
      <w:pPr>
        <w:rPr>
          <w:rFonts w:ascii="Raleway" w:hAnsi="Raleway"/>
          <w:color w:val="002060"/>
        </w:rPr>
      </w:pPr>
    </w:p>
    <w:p w14:paraId="5B90672C" w14:textId="77777777" w:rsidR="004372C9" w:rsidRPr="00083516" w:rsidRDefault="004372C9" w:rsidP="004372C9">
      <w:pPr>
        <w:rPr>
          <w:rFonts w:ascii="Raleway" w:hAnsi="Raleway"/>
          <w:color w:val="002060"/>
        </w:rPr>
      </w:pPr>
      <w:r w:rsidRPr="00083516">
        <w:rPr>
          <w:rFonts w:ascii="Raleway" w:hAnsi="Raleway"/>
          <w:color w:val="002060"/>
        </w:rPr>
        <w:t>Year 2: Sustainability in Career Development</w:t>
      </w:r>
    </w:p>
    <w:p w14:paraId="4DD2F2B4" w14:textId="77777777" w:rsidR="004372C9" w:rsidRPr="00083516" w:rsidRDefault="004372C9" w:rsidP="004372C9">
      <w:pPr>
        <w:rPr>
          <w:rFonts w:ascii="Raleway" w:hAnsi="Raleway"/>
          <w:color w:val="002060"/>
        </w:rPr>
      </w:pPr>
      <w:r w:rsidRPr="00083516">
        <w:rPr>
          <w:rFonts w:ascii="Raleway" w:hAnsi="Raleway"/>
          <w:color w:val="002060"/>
        </w:rPr>
        <w:t xml:space="preserve">This module helps student prepare for the transition from higher education to the world of work. This is a really important </w:t>
      </w:r>
      <w:proofErr w:type="gramStart"/>
      <w:r w:rsidRPr="00083516">
        <w:rPr>
          <w:rFonts w:ascii="Raleway" w:hAnsi="Raleway"/>
          <w:color w:val="002060"/>
        </w:rPr>
        <w:t>step</w:t>
      </w:r>
      <w:proofErr w:type="gramEnd"/>
      <w:r w:rsidRPr="00083516">
        <w:rPr>
          <w:rFonts w:ascii="Raleway" w:hAnsi="Raleway"/>
          <w:color w:val="002060"/>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interests, </w:t>
      </w:r>
      <w:proofErr w:type="gramStart"/>
      <w:r w:rsidRPr="00083516">
        <w:rPr>
          <w:rFonts w:ascii="Raleway" w:hAnsi="Raleway"/>
          <w:color w:val="002060"/>
        </w:rPr>
        <w:t>strengths</w:t>
      </w:r>
      <w:proofErr w:type="gramEnd"/>
      <w:r w:rsidRPr="00083516">
        <w:rPr>
          <w:rFonts w:ascii="Raleway" w:hAnsi="Raleway"/>
          <w:color w:val="002060"/>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083516">
        <w:rPr>
          <w:rFonts w:ascii="Raleway" w:hAnsi="Raleway"/>
          <w:color w:val="002060"/>
        </w:rPr>
        <w:t>intelligence</w:t>
      </w:r>
      <w:proofErr w:type="gramEnd"/>
      <w:r w:rsidRPr="00083516">
        <w:rPr>
          <w:rFonts w:ascii="Raleway" w:hAnsi="Raleway"/>
          <w:color w:val="002060"/>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w:t>
      </w:r>
      <w:r w:rsidRPr="00083516">
        <w:rPr>
          <w:rFonts w:ascii="Raleway" w:hAnsi="Raleway"/>
          <w:color w:val="002060"/>
        </w:rPr>
        <w:lastRenderedPageBreak/>
        <w:t>and we provide support and guidance for those wishing to start their own enterprise. By the end of the module, you will have a comprehensive career plan and know what steps you need to take to secure your dream job.</w:t>
      </w:r>
    </w:p>
    <w:p w14:paraId="3F6BB14C" w14:textId="217D8355" w:rsidR="008775D5" w:rsidRPr="00083516" w:rsidRDefault="008775D5" w:rsidP="005330B2">
      <w:pPr>
        <w:rPr>
          <w:rFonts w:ascii="Raleway" w:hAnsi="Raleway"/>
          <w:b/>
          <w:bCs/>
          <w:color w:val="002060"/>
        </w:rPr>
      </w:pPr>
    </w:p>
    <w:p w14:paraId="37E797D5" w14:textId="77777777" w:rsidR="008775D5" w:rsidRPr="00083516" w:rsidRDefault="008775D5" w:rsidP="008775D5">
      <w:pPr>
        <w:rPr>
          <w:rFonts w:ascii="Raleway" w:hAnsi="Raleway"/>
          <w:color w:val="002060"/>
        </w:rPr>
      </w:pPr>
      <w:r w:rsidRPr="00083516">
        <w:rPr>
          <w:rFonts w:ascii="Raleway" w:hAnsi="Raleway"/>
          <w:color w:val="002060"/>
        </w:rPr>
        <w:t xml:space="preserve">Year 2: Legal Aspects of Business </w:t>
      </w:r>
    </w:p>
    <w:p w14:paraId="67241BBC" w14:textId="4AB888D7" w:rsidR="008775D5" w:rsidRPr="00083516" w:rsidRDefault="008775D5" w:rsidP="008775D5">
      <w:pPr>
        <w:rPr>
          <w:rFonts w:ascii="Raleway" w:hAnsi="Raleway"/>
          <w:color w:val="002060"/>
        </w:rPr>
      </w:pPr>
      <w:r w:rsidRPr="00083516">
        <w:rPr>
          <w:rFonts w:ascii="Raleway" w:hAnsi="Raleway"/>
          <w:color w:val="002060"/>
        </w:rPr>
        <w:t xml:space="preserve">This module is designed to introduce the student to the basic principles of the English legal system and its sources of law. </w:t>
      </w:r>
      <w:proofErr w:type="gramStart"/>
      <w:r w:rsidRPr="00083516">
        <w:rPr>
          <w:rFonts w:ascii="Raleway" w:hAnsi="Raleway"/>
          <w:color w:val="002060"/>
        </w:rPr>
        <w:t>In particular, it</w:t>
      </w:r>
      <w:proofErr w:type="gramEnd"/>
      <w:r w:rsidRPr="00083516">
        <w:rPr>
          <w:rFonts w:ascii="Raleway" w:hAnsi="Raleway"/>
          <w:color w:val="002060"/>
        </w:rPr>
        <w:t xml:space="preserve"> will study those areas which underpin day-to-day business transactions. The module starts with a very basic introduction to the constitutional order and the legal system, then moves to an introduction to the law of obligations (contract and tort), and a basic introduction to employment law. This module will then develop a more detailed understanding of business law so that a student will be able to recognise partnerships as well as the framework for the formation and constitution of private and public companies and the legal requirements for their successful management. Assessment for this module will be in the form of a written exam including multiple choice, and ‘short answer’ questions.</w:t>
      </w:r>
    </w:p>
    <w:p w14:paraId="35EF9F46" w14:textId="77777777" w:rsidR="00F53A15" w:rsidRPr="00083516" w:rsidRDefault="00F53A15" w:rsidP="00007BC5">
      <w:pPr>
        <w:rPr>
          <w:rFonts w:ascii="Raleway" w:hAnsi="Raleway"/>
          <w:color w:val="002060"/>
        </w:rPr>
      </w:pPr>
    </w:p>
    <w:p w14:paraId="7E2786A1" w14:textId="77777777" w:rsidR="00F53A15" w:rsidRPr="00083516" w:rsidRDefault="00F53A15" w:rsidP="00F53A15">
      <w:pPr>
        <w:rPr>
          <w:rFonts w:ascii="Raleway" w:hAnsi="Raleway"/>
          <w:color w:val="002060"/>
        </w:rPr>
      </w:pPr>
      <w:r w:rsidRPr="00083516">
        <w:rPr>
          <w:rFonts w:ascii="Raleway" w:hAnsi="Raleway"/>
          <w:color w:val="002060"/>
        </w:rPr>
        <w:t>Year 3: Critical Perspectives on Cross-Border Business</w:t>
      </w:r>
    </w:p>
    <w:p w14:paraId="35CBDD67" w14:textId="4D64C09B" w:rsidR="00F53A15" w:rsidRPr="00083516" w:rsidRDefault="00F53A15" w:rsidP="00F53A15">
      <w:pPr>
        <w:rPr>
          <w:rFonts w:ascii="Raleway" w:hAnsi="Raleway"/>
          <w:color w:val="002060"/>
        </w:rPr>
      </w:pPr>
      <w:r w:rsidRPr="00083516">
        <w:rPr>
          <w:rFonts w:ascii="Raleway" w:hAnsi="Raleway"/>
          <w:color w:val="002060"/>
        </w:rPr>
        <w:t>The module identifies and evaluates the important issues within international business such as globalisation, the rise of populism, and concerns regarding climate change. It begins by identifying some important patterns and trends in international business activity. The factors influencing the firm's decision as to the degree of internationalisation and the methods adopted are considered, as is the theoretical and institutional framework within which international business must operate. External challenges to the international firm are examined, and possible internal responses to these challenges are evaluated, such as strategy, human resource, and marketing responses. The importance of a multi-disciplinary holistic perspective for purposes of analysis will be emphasised throughout, as will the use of up-to-date case studies and applied materials. One of the main focuses for the design of this module has been the further development of relevant employability and professional skills.  Such skills are implicit in the learning outcomes.  Assessment in this module is by way of a midterm report and a final boardroom negotiation exercise.</w:t>
      </w:r>
    </w:p>
    <w:p w14:paraId="6497A520" w14:textId="28A6A321" w:rsidR="00F53A15" w:rsidRPr="00083516" w:rsidRDefault="00F53A15" w:rsidP="00007BC5">
      <w:pPr>
        <w:rPr>
          <w:rFonts w:ascii="Raleway" w:hAnsi="Raleway"/>
          <w:color w:val="002060"/>
        </w:rPr>
      </w:pPr>
    </w:p>
    <w:p w14:paraId="1D3BE740" w14:textId="77777777" w:rsidR="00F53A15" w:rsidRPr="00083516" w:rsidRDefault="00F53A15" w:rsidP="00F53A15">
      <w:pPr>
        <w:rPr>
          <w:rFonts w:ascii="Raleway" w:hAnsi="Raleway"/>
          <w:color w:val="002060"/>
        </w:rPr>
      </w:pPr>
      <w:r w:rsidRPr="00083516">
        <w:rPr>
          <w:rFonts w:ascii="Raleway" w:hAnsi="Raleway"/>
          <w:color w:val="002060"/>
        </w:rPr>
        <w:t>Year 3: Managing Business Operations</w:t>
      </w:r>
    </w:p>
    <w:p w14:paraId="1BCCEF0C" w14:textId="1E233DD2" w:rsidR="00F53A15" w:rsidRPr="00083516" w:rsidRDefault="00F53A15" w:rsidP="00F53A15">
      <w:pPr>
        <w:rPr>
          <w:rFonts w:ascii="Raleway" w:hAnsi="Raleway"/>
          <w:color w:val="002060"/>
        </w:rPr>
      </w:pPr>
      <w:r w:rsidRPr="00083516">
        <w:rPr>
          <w:rFonts w:ascii="Raleway" w:hAnsi="Raleway"/>
          <w:color w:val="002060"/>
        </w:rPr>
        <w:t xml:space="preserve">This module is designed to address the key international operations issues in modern organisations within both service and manufacturing industries and thus discusses current operation issues with a global and strategic approach. The module covered the role of operations managers in contributing to the overall business strategy. The module also includes briefings from industry professionals to prepare students with contemporary and transferable employability skills needed to succeed as operations managers. The module covers theory that also prepares students with practical knowledge and skills to solve operational challenges. Specific content includes a comprehensive array of industry practices in quality management, supply chain networks, just-in-time techniques, waste management, lean and agile networks, supplier selection, inventory and stock management, critical path analysis, project planning, process design and facilities layouts, production of Gantt charts, and the management of a business capacity. Student achievement in this module is assessed by way of a midterm </w:t>
      </w:r>
      <w:r w:rsidRPr="00083516">
        <w:rPr>
          <w:rFonts w:ascii="Raleway" w:hAnsi="Raleway"/>
          <w:color w:val="002060"/>
        </w:rPr>
        <w:lastRenderedPageBreak/>
        <w:t>written assignment and a final individual practical based on the course content and industry simulation.</w:t>
      </w:r>
    </w:p>
    <w:p w14:paraId="0C711632" w14:textId="77777777" w:rsidR="00F53A15" w:rsidRPr="00083516" w:rsidRDefault="00F53A15" w:rsidP="00007BC5">
      <w:pPr>
        <w:rPr>
          <w:rFonts w:ascii="Raleway" w:hAnsi="Raleway"/>
          <w:color w:val="002060"/>
        </w:rPr>
      </w:pPr>
    </w:p>
    <w:p w14:paraId="0F29FF5D" w14:textId="77777777" w:rsidR="00F53A15" w:rsidRPr="00083516" w:rsidRDefault="00F53A15" w:rsidP="00F53A15">
      <w:pPr>
        <w:rPr>
          <w:rFonts w:ascii="Raleway" w:hAnsi="Raleway"/>
          <w:color w:val="002060"/>
        </w:rPr>
      </w:pPr>
      <w:r w:rsidRPr="00083516">
        <w:rPr>
          <w:rFonts w:ascii="Raleway" w:hAnsi="Raleway"/>
          <w:color w:val="002060"/>
        </w:rPr>
        <w:t>Year 3: Executing Business Strategy</w:t>
      </w:r>
    </w:p>
    <w:p w14:paraId="632F082A" w14:textId="593652FF" w:rsidR="00F53A15" w:rsidRPr="00083516" w:rsidRDefault="00F53A15" w:rsidP="00F53A15">
      <w:pPr>
        <w:rPr>
          <w:rFonts w:ascii="Raleway" w:hAnsi="Raleway"/>
          <w:color w:val="002060"/>
        </w:rPr>
      </w:pPr>
      <w:r w:rsidRPr="00083516">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5D37FD23" w14:textId="77777777" w:rsidR="00F53A15" w:rsidRPr="00083516" w:rsidRDefault="00F53A15" w:rsidP="00007BC5">
      <w:pPr>
        <w:rPr>
          <w:rFonts w:ascii="Raleway" w:hAnsi="Raleway"/>
          <w:color w:val="002060"/>
        </w:rPr>
      </w:pPr>
    </w:p>
    <w:p w14:paraId="2C6986B0" w14:textId="77777777" w:rsidR="00F53A15" w:rsidRPr="00083516" w:rsidRDefault="00F53A15" w:rsidP="00F53A15">
      <w:pPr>
        <w:rPr>
          <w:rFonts w:ascii="Raleway" w:hAnsi="Raleway"/>
          <w:color w:val="002060"/>
        </w:rPr>
      </w:pPr>
      <w:r w:rsidRPr="00083516">
        <w:rPr>
          <w:rFonts w:ascii="Raleway" w:hAnsi="Raleway"/>
          <w:color w:val="002060"/>
        </w:rPr>
        <w:t>Year 3: Undergraduate Major Project Leadership</w:t>
      </w:r>
    </w:p>
    <w:p w14:paraId="191F017B" w14:textId="6760C8E7" w:rsidR="00007BC5" w:rsidRPr="00083516" w:rsidRDefault="00F53A15" w:rsidP="00F53A15">
      <w:pPr>
        <w:rPr>
          <w:rFonts w:ascii="Raleway" w:hAnsi="Raleway"/>
          <w:color w:val="002060"/>
        </w:rPr>
      </w:pPr>
      <w:r w:rsidRPr="00083516">
        <w:rPr>
          <w:rFonts w:ascii="Raleway" w:hAnsi="Raleway"/>
          <w:color w:val="002060"/>
        </w:rPr>
        <w:t xml:space="preserve">The Undergraduate Major Project (Leadership in Practice) module will introduce students to theoretical models and frameworks specific to leadership. The module programme will allow and encourage students to engage with and 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083516">
        <w:rPr>
          <w:rFonts w:ascii="Raleway" w:hAnsi="Raleway"/>
          <w:color w:val="002060"/>
        </w:rPr>
        <w:t>motivation</w:t>
      </w:r>
      <w:proofErr w:type="gramEnd"/>
      <w:r w:rsidRPr="00083516">
        <w:rPr>
          <w:rFonts w:ascii="Raleway" w:hAnsi="Raleway"/>
          <w:color w:val="002060"/>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007BC5" w:rsidRPr="000835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B2F5" w14:textId="77777777" w:rsidR="002009C3" w:rsidRDefault="002009C3" w:rsidP="00341963">
      <w:r>
        <w:separator/>
      </w:r>
    </w:p>
  </w:endnote>
  <w:endnote w:type="continuationSeparator" w:id="0">
    <w:p w14:paraId="672A0635" w14:textId="77777777" w:rsidR="002009C3" w:rsidRDefault="002009C3" w:rsidP="0034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C70D" w14:textId="77777777" w:rsidR="002009C3" w:rsidRDefault="002009C3" w:rsidP="00341963">
      <w:r>
        <w:separator/>
      </w:r>
    </w:p>
  </w:footnote>
  <w:footnote w:type="continuationSeparator" w:id="0">
    <w:p w14:paraId="094268D2" w14:textId="77777777" w:rsidR="002009C3" w:rsidRDefault="002009C3" w:rsidP="0034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5DF2" w14:textId="5C2E1F3C" w:rsidR="00341963" w:rsidRDefault="00341963">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C5"/>
    <w:rsid w:val="00007BC5"/>
    <w:rsid w:val="00083516"/>
    <w:rsid w:val="000F1553"/>
    <w:rsid w:val="00194F89"/>
    <w:rsid w:val="002009C3"/>
    <w:rsid w:val="00341963"/>
    <w:rsid w:val="004372C9"/>
    <w:rsid w:val="00485AA7"/>
    <w:rsid w:val="005330B2"/>
    <w:rsid w:val="005A38DA"/>
    <w:rsid w:val="007850F4"/>
    <w:rsid w:val="008775D5"/>
    <w:rsid w:val="00C86A89"/>
    <w:rsid w:val="00E7566D"/>
    <w:rsid w:val="00F5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58B30"/>
  <w15:chartTrackingRefBased/>
  <w15:docId w15:val="{99BBA1A6-FACF-1842-B263-13A0AB8E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63"/>
    <w:pPr>
      <w:tabs>
        <w:tab w:val="center" w:pos="4513"/>
        <w:tab w:val="right" w:pos="9026"/>
      </w:tabs>
    </w:pPr>
  </w:style>
  <w:style w:type="character" w:customStyle="1" w:styleId="HeaderChar">
    <w:name w:val="Header Char"/>
    <w:basedOn w:val="DefaultParagraphFont"/>
    <w:link w:val="Header"/>
    <w:uiPriority w:val="99"/>
    <w:rsid w:val="00341963"/>
  </w:style>
  <w:style w:type="paragraph" w:styleId="Footer">
    <w:name w:val="footer"/>
    <w:basedOn w:val="Normal"/>
    <w:link w:val="FooterChar"/>
    <w:uiPriority w:val="99"/>
    <w:unhideWhenUsed/>
    <w:rsid w:val="00341963"/>
    <w:pPr>
      <w:tabs>
        <w:tab w:val="center" w:pos="4513"/>
        <w:tab w:val="right" w:pos="9026"/>
      </w:tabs>
    </w:pPr>
  </w:style>
  <w:style w:type="character" w:customStyle="1" w:styleId="FooterChar">
    <w:name w:val="Footer Char"/>
    <w:basedOn w:val="DefaultParagraphFont"/>
    <w:link w:val="Footer"/>
    <w:uiPriority w:val="99"/>
    <w:rsid w:val="0034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11</cp:revision>
  <dcterms:created xsi:type="dcterms:W3CDTF">2023-10-17T11:51:00Z</dcterms:created>
  <dcterms:modified xsi:type="dcterms:W3CDTF">2023-10-23T12:52:00Z</dcterms:modified>
</cp:coreProperties>
</file>