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6500"/>
      </w:tblGrid>
      <w:tr w:rsidR="00C34EFD" w14:paraId="1B46FBE6" w14:textId="77777777" w:rsidTr="00735F5C">
        <w:trPr>
          <w:jc w:val="center"/>
        </w:trPr>
        <w:tc>
          <w:tcPr>
            <w:tcW w:w="8950" w:type="dxa"/>
            <w:gridSpan w:val="2"/>
            <w:shd w:val="clear" w:color="auto" w:fill="D9EAF7"/>
          </w:tcPr>
          <w:p w14:paraId="6FF814E8" w14:textId="77777777" w:rsidR="00C34EFD" w:rsidRDefault="00C34EFD" w:rsidP="00735F5C">
            <w:pPr>
              <w:jc w:val="center"/>
            </w:pPr>
            <w:r>
              <w:rPr>
                <w:b/>
                <w:sz w:val="22"/>
              </w:rPr>
              <w:t>JOB DESCRIPTION</w:t>
            </w:r>
          </w:p>
        </w:tc>
      </w:tr>
      <w:tr w:rsidR="00C34EFD" w14:paraId="6F970DD8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0D3A6486" w14:textId="77777777" w:rsidR="00C34EFD" w:rsidRDefault="00C34EFD" w:rsidP="00735F5C">
            <w:r>
              <w:rPr>
                <w:b/>
              </w:rPr>
              <w:t>JOB TITLE</w:t>
            </w:r>
          </w:p>
        </w:tc>
        <w:tc>
          <w:tcPr>
            <w:tcW w:w="6500" w:type="dxa"/>
          </w:tcPr>
          <w:p w14:paraId="142F247A" w14:textId="6418633E" w:rsidR="00C34EFD" w:rsidRDefault="00900648" w:rsidP="00735F5C">
            <w:r>
              <w:t>Education Consultant</w:t>
            </w:r>
          </w:p>
        </w:tc>
      </w:tr>
      <w:tr w:rsidR="00C34EFD" w14:paraId="47DBC550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10FB1A26" w14:textId="77777777" w:rsidR="00C34EFD" w:rsidRDefault="00C34EFD" w:rsidP="00735F5C">
            <w:r>
              <w:rPr>
                <w:b/>
              </w:rPr>
              <w:t>REPORTING LINE</w:t>
            </w:r>
          </w:p>
        </w:tc>
        <w:tc>
          <w:tcPr>
            <w:tcW w:w="6500" w:type="dxa"/>
          </w:tcPr>
          <w:p w14:paraId="0C26CEE4" w14:textId="74F96220" w:rsidR="00C34EFD" w:rsidRDefault="00C34EFD" w:rsidP="00735F5C">
            <w:r>
              <w:t>Head of Recruitment</w:t>
            </w:r>
          </w:p>
        </w:tc>
      </w:tr>
      <w:tr w:rsidR="00C34EFD" w14:paraId="3F805F59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552D68A6" w14:textId="77777777" w:rsidR="00C34EFD" w:rsidRDefault="00C34EFD" w:rsidP="00735F5C">
            <w:r>
              <w:rPr>
                <w:b/>
              </w:rPr>
              <w:t>KEY INTERNAL CONTACTS</w:t>
            </w:r>
          </w:p>
        </w:tc>
        <w:tc>
          <w:tcPr>
            <w:tcW w:w="6500" w:type="dxa"/>
          </w:tcPr>
          <w:p w14:paraId="4A14994C" w14:textId="498F969A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 xml:space="preserve">• </w:t>
            </w:r>
            <w:r w:rsidR="00B30D1C">
              <w:rPr>
                <w:sz w:val="19"/>
              </w:rPr>
              <w:t>Recruitment</w:t>
            </w:r>
            <w:r>
              <w:rPr>
                <w:sz w:val="19"/>
              </w:rPr>
              <w:t xml:space="preserve"> Team Leader</w:t>
            </w:r>
          </w:p>
          <w:p w14:paraId="1349CF28" w14:textId="3EA5AEA0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 xml:space="preserve">• </w:t>
            </w:r>
            <w:r w:rsidR="00B30D1C">
              <w:rPr>
                <w:sz w:val="19"/>
              </w:rPr>
              <w:t>Student Liaison Officer</w:t>
            </w:r>
          </w:p>
          <w:p w14:paraId="119CDD25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Admissions Teams</w:t>
            </w:r>
          </w:p>
          <w:p w14:paraId="49DC7CFA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Marketing and Outreach Teams</w:t>
            </w:r>
          </w:p>
          <w:p w14:paraId="2AB366ED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Quality and Compliance Teams</w:t>
            </w:r>
          </w:p>
        </w:tc>
      </w:tr>
      <w:tr w:rsidR="00C34EFD" w14:paraId="4525589B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3AD6BD96" w14:textId="77777777" w:rsidR="00C34EFD" w:rsidRDefault="00C34EFD" w:rsidP="00735F5C">
            <w:r>
              <w:rPr>
                <w:b/>
              </w:rPr>
              <w:t>OVERALL JOB PURPOSE</w:t>
            </w:r>
          </w:p>
        </w:tc>
        <w:tc>
          <w:tcPr>
            <w:tcW w:w="6500" w:type="dxa"/>
          </w:tcPr>
          <w:p w14:paraId="5B33FEAE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To provide high-quality Information, Advice and Guidance to prospective students and candidates who are exploring education, training or employment routes.</w:t>
            </w:r>
          </w:p>
          <w:p w14:paraId="74BE3538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To contact, assess and support applicants by matching them with suitable university courses, training programs.</w:t>
            </w:r>
          </w:p>
          <w:p w14:paraId="400CA7A5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To contribute to enrolment and progression targets by building trust with applicants, identifying their needs and supporting them through the application journey.</w:t>
            </w:r>
          </w:p>
          <w:p w14:paraId="408839FC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To maintain accurate records and ensure applicants receive clear, honest and compliant guidance at every stage.</w:t>
            </w:r>
          </w:p>
        </w:tc>
      </w:tr>
      <w:tr w:rsidR="00C34EFD" w14:paraId="75560E5E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44C506E7" w14:textId="77777777" w:rsidR="00C34EFD" w:rsidRDefault="00C34EFD" w:rsidP="00735F5C">
            <w:r>
              <w:rPr>
                <w:b/>
              </w:rPr>
              <w:t>KEY RESPONSIBILITIES</w:t>
            </w:r>
          </w:p>
        </w:tc>
        <w:tc>
          <w:tcPr>
            <w:tcW w:w="6500" w:type="dxa"/>
          </w:tcPr>
          <w:p w14:paraId="55A6A887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Contact new leads and applicants in a timely, professional and supportive manner.</w:t>
            </w:r>
          </w:p>
          <w:p w14:paraId="759C305C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Assess applicant needs, goals, barriers, eligibility and readiness before recommending suitable routes.</w:t>
            </w:r>
          </w:p>
          <w:p w14:paraId="03F83A27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Provide clear information, advice and guidance on education, training, employability and career options.</w:t>
            </w:r>
          </w:p>
          <w:p w14:paraId="64DBA00A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Support candidates with CV preparation, interview techniques, personal statements and career planning where required.</w:t>
            </w:r>
          </w:p>
          <w:p w14:paraId="58979079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Match applicants to suitable university courses, programs or based on their circumstances and aspirations.</w:t>
            </w:r>
          </w:p>
          <w:p w14:paraId="498E60ED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Maintain accurate CRM records, call notes and applicant updates in line with confidentiality and compliance requirements.</w:t>
            </w:r>
          </w:p>
          <w:p w14:paraId="76293E4F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Follow up consistently with applicants to support conversion from enquiry to application, interview, offer and enrolment.</w:t>
            </w:r>
          </w:p>
          <w:p w14:paraId="27485137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Work towards individual and team targets while maintaining high standards of guidance and service.</w:t>
            </w:r>
          </w:p>
          <w:p w14:paraId="1C606FD8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Escalate complex cases, safeguarding concerns, eligibility issues or admissions queries to the appropriate team.</w:t>
            </w:r>
          </w:p>
          <w:p w14:paraId="3AAF622C" w14:textId="127659B4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 xml:space="preserve">• Represent the </w:t>
            </w:r>
            <w:r w:rsidR="00900648">
              <w:rPr>
                <w:sz w:val="19"/>
              </w:rPr>
              <w:t>organization</w:t>
            </w:r>
            <w:r>
              <w:rPr>
                <w:sz w:val="19"/>
              </w:rPr>
              <w:t xml:space="preserve"> positively during outreach, events, calls and applicant-facing activity.</w:t>
            </w:r>
          </w:p>
        </w:tc>
      </w:tr>
      <w:tr w:rsidR="00C34EFD" w14:paraId="21EBEC10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01722AEE" w14:textId="77777777" w:rsidR="00C34EFD" w:rsidRDefault="00C34EFD" w:rsidP="00735F5C">
            <w:r>
              <w:rPr>
                <w:b/>
              </w:rPr>
              <w:t>KPIs</w:t>
            </w:r>
          </w:p>
        </w:tc>
        <w:tc>
          <w:tcPr>
            <w:tcW w:w="6500" w:type="dxa"/>
          </w:tcPr>
          <w:p w14:paraId="13E5ACD4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Lead contact and follow-up activity.</w:t>
            </w:r>
          </w:p>
          <w:p w14:paraId="6D23F59D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Application and enrolment conversion rates.</w:t>
            </w:r>
          </w:p>
          <w:p w14:paraId="17928102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Quality of applicant notes and CRM records.</w:t>
            </w:r>
          </w:p>
          <w:p w14:paraId="6A6BFA6C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Achievement of individual and team targets.</w:t>
            </w:r>
          </w:p>
          <w:p w14:paraId="4B72F320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Applicant progression through key stages.</w:t>
            </w:r>
          </w:p>
          <w:p w14:paraId="13E5F010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Student satisfaction and quality of guidance.</w:t>
            </w:r>
          </w:p>
          <w:p w14:paraId="77375CB1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Compliance with IAG, admissions and data protection processes.</w:t>
            </w:r>
          </w:p>
        </w:tc>
      </w:tr>
      <w:tr w:rsidR="00C34EFD" w14:paraId="69593C77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72CBDBBB" w14:textId="77777777" w:rsidR="00C34EFD" w:rsidRDefault="00C34EFD" w:rsidP="00735F5C">
            <w:r>
              <w:rPr>
                <w:b/>
              </w:rPr>
              <w:t>EXPERIENCE REQUIREMENTS</w:t>
            </w:r>
          </w:p>
        </w:tc>
        <w:tc>
          <w:tcPr>
            <w:tcW w:w="6500" w:type="dxa"/>
          </w:tcPr>
          <w:p w14:paraId="11B97E70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Previous experience in IAG, student recruitment, sales, customer service, outreach or employability support is desirable.</w:t>
            </w:r>
          </w:p>
          <w:p w14:paraId="14343893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lastRenderedPageBreak/>
              <w:t>• Experience working in a target-driven environment.</w:t>
            </w:r>
          </w:p>
          <w:p w14:paraId="326B277C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Experience supporting people with education, employment or career progression is beneficial.</w:t>
            </w:r>
          </w:p>
          <w:p w14:paraId="7E941811" w14:textId="77777777" w:rsidR="00C34EFD" w:rsidRDefault="00C34EFD" w:rsidP="00735F5C">
            <w:pPr>
              <w:spacing w:after="40"/>
              <w:ind w:left="259" w:hanging="173"/>
              <w:rPr>
                <w:sz w:val="19"/>
              </w:rPr>
            </w:pPr>
            <w:r>
              <w:rPr>
                <w:sz w:val="19"/>
              </w:rPr>
              <w:t>• Knowledge of UK higher education, further education or training pathways is desirable.</w:t>
            </w:r>
          </w:p>
          <w:p w14:paraId="53D68FD8" w14:textId="52832814" w:rsidR="00311AA1" w:rsidRDefault="00311AA1" w:rsidP="00735F5C">
            <w:pPr>
              <w:spacing w:after="40"/>
              <w:ind w:left="259" w:hanging="173"/>
            </w:pPr>
            <w:r>
              <w:rPr>
                <w:sz w:val="19"/>
              </w:rPr>
              <w:t>•</w:t>
            </w:r>
            <w:r>
              <w:rPr>
                <w:sz w:val="19"/>
              </w:rPr>
              <w:t xml:space="preserve"> A degree is highly desirable in this role.</w:t>
            </w:r>
            <w:bookmarkStart w:id="0" w:name="_GoBack"/>
            <w:bookmarkEnd w:id="0"/>
          </w:p>
        </w:tc>
      </w:tr>
      <w:tr w:rsidR="00C34EFD" w14:paraId="6571F368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1F7189C2" w14:textId="77777777" w:rsidR="00C34EFD" w:rsidRDefault="00C34EFD" w:rsidP="00735F5C">
            <w:r>
              <w:rPr>
                <w:b/>
              </w:rPr>
              <w:lastRenderedPageBreak/>
              <w:t>KNOWLEDGE/SKILLS</w:t>
            </w:r>
          </w:p>
        </w:tc>
        <w:tc>
          <w:tcPr>
            <w:tcW w:w="6500" w:type="dxa"/>
          </w:tcPr>
          <w:p w14:paraId="61BE99DC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Excellent communication and listening skills.</w:t>
            </w:r>
          </w:p>
          <w:p w14:paraId="68218A93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Ability to build rapport quickly and ask effective questions.</w:t>
            </w:r>
          </w:p>
          <w:p w14:paraId="69CE1AB1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Strong understanding of applicant needs, motivation and barriers.</w:t>
            </w:r>
          </w:p>
          <w:p w14:paraId="22E2EAB8" w14:textId="2178968E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 xml:space="preserve">• Good </w:t>
            </w:r>
            <w:r w:rsidR="00900648">
              <w:rPr>
                <w:sz w:val="19"/>
              </w:rPr>
              <w:t>organization</w:t>
            </w:r>
            <w:r>
              <w:rPr>
                <w:sz w:val="19"/>
              </w:rPr>
              <w:t xml:space="preserve"> and follow-up discipline.</w:t>
            </w:r>
          </w:p>
          <w:p w14:paraId="76535654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Confident using CRM systems, phone systems, email and basic reporting tools.</w:t>
            </w:r>
          </w:p>
          <w:p w14:paraId="7623CB46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Ability to explain information clearly and simply.</w:t>
            </w:r>
          </w:p>
          <w:p w14:paraId="563A38E2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Strong attention to detail and ability to maintain accurate records.</w:t>
            </w:r>
          </w:p>
          <w:p w14:paraId="12A52B11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Ability to work under pressure and manage a busy pipeline.</w:t>
            </w:r>
          </w:p>
        </w:tc>
      </w:tr>
      <w:tr w:rsidR="00C34EFD" w14:paraId="39B947B1" w14:textId="77777777" w:rsidTr="00735F5C">
        <w:trPr>
          <w:jc w:val="center"/>
        </w:trPr>
        <w:tc>
          <w:tcPr>
            <w:tcW w:w="2450" w:type="dxa"/>
            <w:shd w:val="clear" w:color="auto" w:fill="F2F2F2"/>
          </w:tcPr>
          <w:p w14:paraId="5F93BA84" w14:textId="77777777" w:rsidR="00C34EFD" w:rsidRDefault="00C34EFD" w:rsidP="00735F5C">
            <w:r>
              <w:rPr>
                <w:b/>
              </w:rPr>
              <w:t>PERSONAL CHARACTERISTICS</w:t>
            </w:r>
          </w:p>
        </w:tc>
        <w:tc>
          <w:tcPr>
            <w:tcW w:w="6500" w:type="dxa"/>
          </w:tcPr>
          <w:p w14:paraId="41673CB5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Conscientious, responsible and dependable.</w:t>
            </w:r>
          </w:p>
          <w:p w14:paraId="3090D508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Curious and willing to learn new tools, techniques and guidance approaches.</w:t>
            </w:r>
          </w:p>
          <w:p w14:paraId="3F494F40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Driven, target focused and motivated by helping people progress.</w:t>
            </w:r>
          </w:p>
          <w:p w14:paraId="7A721EB1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Honest, professional and accountable for own performance.</w:t>
            </w:r>
          </w:p>
          <w:p w14:paraId="07106158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Resilient when dealing with objections, barriers and setbacks.</w:t>
            </w:r>
          </w:p>
          <w:p w14:paraId="1A7315F5" w14:textId="77777777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Positive, supportive and able to work well as part of a team.</w:t>
            </w:r>
          </w:p>
          <w:p w14:paraId="4C1E1931" w14:textId="763D1EB6" w:rsidR="00C34EFD" w:rsidRDefault="00C34EFD" w:rsidP="00735F5C">
            <w:pPr>
              <w:spacing w:after="40"/>
              <w:ind w:left="259" w:hanging="173"/>
            </w:pPr>
            <w:r>
              <w:rPr>
                <w:sz w:val="19"/>
              </w:rPr>
              <w:t>• Committed to providing clear, ethical and student-</w:t>
            </w:r>
            <w:r w:rsidR="00900648">
              <w:rPr>
                <w:sz w:val="19"/>
              </w:rPr>
              <w:t>centered</w:t>
            </w:r>
            <w:r>
              <w:rPr>
                <w:sz w:val="19"/>
              </w:rPr>
              <w:t xml:space="preserve"> guidance.</w:t>
            </w:r>
          </w:p>
        </w:tc>
      </w:tr>
    </w:tbl>
    <w:p w14:paraId="14001171" w14:textId="77777777" w:rsidR="00C34EFD" w:rsidRDefault="00C34EFD"/>
    <w:sectPr w:rsidR="00C34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FD"/>
    <w:rsid w:val="00311AA1"/>
    <w:rsid w:val="00900648"/>
    <w:rsid w:val="00B30D1C"/>
    <w:rsid w:val="00C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6349"/>
  <w15:chartTrackingRefBased/>
  <w15:docId w15:val="{86E0ABBD-6912-43B0-B1DE-15A29CF7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EFD"/>
    <w:pPr>
      <w:spacing w:after="200" w:line="276" w:lineRule="auto"/>
    </w:pPr>
    <w:rPr>
      <w:rFonts w:ascii="Arial" w:eastAsiaTheme="minorEastAsia" w:hAnsi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EF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27e106-4e45-4858-8416-1fcd13f1b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E5F7339FD5341A5B9B29CEF1EFDEB" ma:contentTypeVersion="9" ma:contentTypeDescription="Create a new document." ma:contentTypeScope="" ma:versionID="b9f40d0decaadab8105918a07c91265a">
  <xsd:schema xmlns:xsd="http://www.w3.org/2001/XMLSchema" xmlns:xs="http://www.w3.org/2001/XMLSchema" xmlns:p="http://schemas.microsoft.com/office/2006/metadata/properties" xmlns:ns3="1827e106-4e45-4858-8416-1fcd13f1b322" targetNamespace="http://schemas.microsoft.com/office/2006/metadata/properties" ma:root="true" ma:fieldsID="44218c4f05271b0d4b41946576cc5974" ns3:_="">
    <xsd:import namespace="1827e106-4e45-4858-8416-1fcd13f1b3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7e106-4e45-4858-8416-1fcd13f1b3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6A12B-17D0-4524-83FB-74AE863B8168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827e106-4e45-4858-8416-1fcd13f1b32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0DC691-15C0-4B6D-98CE-28BAB044F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7e106-4e45-4858-8416-1fcd13f1b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4A5D-9124-4ADD-9829-B5013AFB7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Adesola</dc:creator>
  <cp:keywords/>
  <dc:description/>
  <cp:lastModifiedBy>Daniel Adesola</cp:lastModifiedBy>
  <cp:revision>3</cp:revision>
  <dcterms:created xsi:type="dcterms:W3CDTF">2026-06-09T09:47:00Z</dcterms:created>
  <dcterms:modified xsi:type="dcterms:W3CDTF">2026-06-10T14:21:00Z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0x010100660E5F7339FD5341A5B9B29CEF1EFDEB</vt:lpwstr>
  </property>
</Properties>
</file>