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9D20" w14:textId="77777777" w:rsidR="004C0BD4" w:rsidRDefault="004C0B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6378"/>
      </w:tblGrid>
      <w:tr w:rsidR="004C0BD4" w14:paraId="43236817" w14:textId="77777777" w:rsidTr="00C44014">
        <w:tc>
          <w:tcPr>
            <w:tcW w:w="9180" w:type="dxa"/>
            <w:gridSpan w:val="2"/>
          </w:tcPr>
          <w:p w14:paraId="6956B2F5" w14:textId="77777777" w:rsidR="004C0BD4" w:rsidRDefault="004C0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C5525" w14:textId="77777777" w:rsidR="004C0BD4" w:rsidRPr="00AE42B8" w:rsidRDefault="004C0BD4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AE42B8">
              <w:rPr>
                <w:rFonts w:ascii="Calibri" w:hAnsi="Calibri" w:cs="Calibri"/>
                <w:sz w:val="40"/>
                <w:szCs w:val="40"/>
              </w:rPr>
              <w:t xml:space="preserve">JOB DESCRIPTION </w:t>
            </w:r>
          </w:p>
          <w:p w14:paraId="5FFB34BF" w14:textId="77777777" w:rsidR="004C0BD4" w:rsidRDefault="004C0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D4" w:rsidRPr="00AE42B8" w14:paraId="33BACB23" w14:textId="77777777" w:rsidTr="00C44014">
        <w:tc>
          <w:tcPr>
            <w:tcW w:w="2802" w:type="dxa"/>
          </w:tcPr>
          <w:p w14:paraId="405D18FD" w14:textId="77777777" w:rsidR="004C0BD4" w:rsidRPr="00AE42B8" w:rsidRDefault="004C0B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378" w:type="dxa"/>
          </w:tcPr>
          <w:p w14:paraId="4E948B8F" w14:textId="16C8C52A" w:rsidR="004C0BD4" w:rsidRPr="00AE42B8" w:rsidRDefault="00D7764E" w:rsidP="00574B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and Alumni Enterprise</w:t>
            </w:r>
            <w:r w:rsidR="00971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7E9B">
              <w:rPr>
                <w:rFonts w:ascii="Calibri" w:hAnsi="Calibri" w:cs="Calibri"/>
                <w:sz w:val="22"/>
                <w:szCs w:val="22"/>
              </w:rPr>
              <w:t>Manager</w:t>
            </w:r>
          </w:p>
        </w:tc>
      </w:tr>
      <w:tr w:rsidR="00F2298E" w:rsidRPr="00AE42B8" w14:paraId="53E9194E" w14:textId="77777777" w:rsidTr="00C44014">
        <w:tc>
          <w:tcPr>
            <w:tcW w:w="2802" w:type="dxa"/>
          </w:tcPr>
          <w:p w14:paraId="200FBD8E" w14:textId="77777777" w:rsidR="00F2298E" w:rsidRPr="00AE42B8" w:rsidRDefault="00F229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REPORTING LINE</w:t>
            </w:r>
          </w:p>
        </w:tc>
        <w:tc>
          <w:tcPr>
            <w:tcW w:w="6378" w:type="dxa"/>
          </w:tcPr>
          <w:p w14:paraId="16E7C123" w14:textId="77777777" w:rsidR="00F2298E" w:rsidRDefault="00A80FDF" w:rsidP="00C74C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Head of</w:t>
            </w:r>
            <w:r w:rsidR="007750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282C">
              <w:rPr>
                <w:rFonts w:ascii="Calibri" w:hAnsi="Calibri" w:cs="Calibri"/>
                <w:sz w:val="22"/>
                <w:szCs w:val="22"/>
              </w:rPr>
              <w:t>Employer Engagement</w:t>
            </w:r>
          </w:p>
        </w:tc>
      </w:tr>
      <w:tr w:rsidR="00F2298E" w:rsidRPr="00AE42B8" w14:paraId="2E859BEB" w14:textId="77777777" w:rsidTr="00C44014">
        <w:tc>
          <w:tcPr>
            <w:tcW w:w="2802" w:type="dxa"/>
          </w:tcPr>
          <w:p w14:paraId="307CAB04" w14:textId="77777777" w:rsidR="00F2298E" w:rsidRPr="00AE42B8" w:rsidRDefault="00F229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INTERNAL CONTACTS</w:t>
            </w:r>
          </w:p>
        </w:tc>
        <w:tc>
          <w:tcPr>
            <w:tcW w:w="6378" w:type="dxa"/>
          </w:tcPr>
          <w:p w14:paraId="39B97E96" w14:textId="77777777" w:rsidR="00C74CEB" w:rsidRDefault="00C74CEB" w:rsidP="00867A7B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Employability Team</w:t>
            </w:r>
          </w:p>
          <w:p w14:paraId="1C3A1AEF" w14:textId="77777777" w:rsidR="00971935" w:rsidRDefault="00971935" w:rsidP="00867A7B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Director</w:t>
            </w:r>
            <w:r w:rsidR="00BD281B">
              <w:rPr>
                <w:rFonts w:ascii="Calibri" w:hAnsi="Calibri" w:cs="Calibri"/>
                <w:sz w:val="22"/>
                <w:szCs w:val="22"/>
              </w:rPr>
              <w:t xml:space="preserve"> (Quality and Employability)</w:t>
            </w:r>
          </w:p>
          <w:p w14:paraId="7C27FF83" w14:textId="77777777" w:rsidR="00F2298E" w:rsidRDefault="00C74CEB" w:rsidP="003F71DF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Academic Leads (Employability)</w:t>
            </w:r>
          </w:p>
          <w:p w14:paraId="258249BD" w14:textId="77777777" w:rsidR="00D62822" w:rsidRDefault="00EC114B" w:rsidP="00D62822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114B">
              <w:rPr>
                <w:rFonts w:ascii="Calibri" w:hAnsi="Calibri" w:cs="Calibri"/>
                <w:sz w:val="22"/>
                <w:szCs w:val="22"/>
              </w:rPr>
              <w:t>Marketing team</w:t>
            </w:r>
          </w:p>
          <w:p w14:paraId="1253A8F6" w14:textId="77777777" w:rsidR="00D62822" w:rsidRPr="00D62822" w:rsidRDefault="00D62822" w:rsidP="00D62822">
            <w:pPr>
              <w:numPr>
                <w:ilvl w:val="0"/>
                <w:numId w:val="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2822">
              <w:rPr>
                <w:rFonts w:ascii="Calibri" w:eastAsia="Calibri" w:hAnsi="Calibri" w:cs="Calibri"/>
                <w:sz w:val="22"/>
                <w:szCs w:val="22"/>
              </w:rPr>
              <w:t xml:space="preserve">ARU AREA team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members </w:t>
            </w:r>
            <w:r w:rsidRPr="00D62822">
              <w:rPr>
                <w:rFonts w:ascii="Calibri" w:eastAsia="Calibri" w:hAnsi="Calibri" w:cs="Calibri"/>
                <w:sz w:val="22"/>
                <w:szCs w:val="22"/>
              </w:rPr>
              <w:t>who work 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Enterprise and Self Employment</w:t>
            </w:r>
            <w:r w:rsidRPr="00D6282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2298E" w:rsidRPr="00AE42B8" w14:paraId="32A77D2C" w14:textId="77777777" w:rsidTr="00C44014">
        <w:tc>
          <w:tcPr>
            <w:tcW w:w="2802" w:type="dxa"/>
          </w:tcPr>
          <w:p w14:paraId="56BB42D6" w14:textId="77777777" w:rsidR="00F2298E" w:rsidRPr="00AE42B8" w:rsidRDefault="00F229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EXTERNAL CONTACTS</w:t>
            </w:r>
          </w:p>
        </w:tc>
        <w:tc>
          <w:tcPr>
            <w:tcW w:w="6378" w:type="dxa"/>
          </w:tcPr>
          <w:p w14:paraId="68FFFBFC" w14:textId="77777777" w:rsidR="00F2298E" w:rsidRDefault="00CD1008" w:rsidP="004D161A">
            <w:pPr>
              <w:numPr>
                <w:ilvl w:val="0"/>
                <w:numId w:val="19"/>
              </w:numPr>
              <w:ind w:hanging="32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London-based</w:t>
            </w:r>
            <w:r w:rsidR="004E7EF1" w:rsidRPr="004E7EF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4E7EF1" w:rsidRPr="004E7EF1">
              <w:rPr>
                <w:rFonts w:ascii="Calibri" w:hAnsi="Calibri" w:cs="Calibri"/>
                <w:sz w:val="22"/>
                <w:szCs w:val="22"/>
              </w:rPr>
              <w:t>regional</w:t>
            </w:r>
            <w:proofErr w:type="gramEnd"/>
            <w:r w:rsidR="004E7EF1" w:rsidRPr="004E7EF1">
              <w:rPr>
                <w:rFonts w:ascii="Calibri" w:hAnsi="Calibri" w:cs="Calibri"/>
                <w:sz w:val="22"/>
                <w:szCs w:val="22"/>
              </w:rPr>
              <w:t xml:space="preserve"> and national </w:t>
            </w:r>
            <w:r w:rsidR="004E7EF1">
              <w:rPr>
                <w:rFonts w:ascii="Calibri" w:hAnsi="Calibri" w:cs="Calibri"/>
                <w:sz w:val="22"/>
                <w:szCs w:val="22"/>
              </w:rPr>
              <w:t>b</w:t>
            </w:r>
            <w:r w:rsidR="003F71DF">
              <w:rPr>
                <w:rFonts w:ascii="Calibri" w:hAnsi="Calibri" w:cs="Calibri"/>
                <w:sz w:val="22"/>
                <w:szCs w:val="22"/>
              </w:rPr>
              <w:t>usiness leaders</w:t>
            </w:r>
            <w:r w:rsidR="004E7EF1">
              <w:rPr>
                <w:rFonts w:ascii="Calibri" w:hAnsi="Calibri" w:cs="Calibri"/>
                <w:sz w:val="22"/>
                <w:szCs w:val="22"/>
              </w:rPr>
              <w:t xml:space="preserve"> and enterprise-networked communities</w:t>
            </w:r>
          </w:p>
          <w:p w14:paraId="3F72D022" w14:textId="77777777" w:rsidR="0077501B" w:rsidRPr="00E36A43" w:rsidRDefault="0077501B" w:rsidP="004E7E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BD4" w:rsidRPr="00AE42B8" w14:paraId="43182831" w14:textId="77777777" w:rsidTr="00C44014">
        <w:tc>
          <w:tcPr>
            <w:tcW w:w="2802" w:type="dxa"/>
          </w:tcPr>
          <w:p w14:paraId="5E79CC23" w14:textId="77777777" w:rsidR="004C0BD4" w:rsidRPr="00AE42B8" w:rsidRDefault="008831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OVERALL JOB PURPOSE</w:t>
            </w:r>
          </w:p>
        </w:tc>
        <w:tc>
          <w:tcPr>
            <w:tcW w:w="6378" w:type="dxa"/>
          </w:tcPr>
          <w:p w14:paraId="01993BAD" w14:textId="77777777" w:rsidR="003F71DF" w:rsidRDefault="00C967CE" w:rsidP="003050A5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71DF">
              <w:rPr>
                <w:rFonts w:ascii="Calibri" w:hAnsi="Calibri" w:cs="Calibri"/>
                <w:color w:val="000000"/>
                <w:sz w:val="22"/>
                <w:szCs w:val="22"/>
              </w:rPr>
              <w:t>To design, develop</w:t>
            </w:r>
            <w:r w:rsidR="006D37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6D3741">
              <w:rPr>
                <w:rFonts w:ascii="Calibri" w:hAnsi="Calibri" w:cs="Calibri"/>
                <w:color w:val="000000"/>
                <w:sz w:val="22"/>
                <w:szCs w:val="22"/>
              </w:rPr>
              <w:t>manage</w:t>
            </w:r>
            <w:proofErr w:type="gramEnd"/>
            <w:r w:rsidRPr="003F71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deliver an e</w:t>
            </w:r>
            <w:r w:rsidR="003F71DF">
              <w:rPr>
                <w:rFonts w:ascii="Calibri" w:hAnsi="Calibri" w:cs="Calibri"/>
                <w:color w:val="000000"/>
                <w:sz w:val="22"/>
                <w:szCs w:val="22"/>
              </w:rPr>
              <w:t>ngaging</w:t>
            </w:r>
            <w:r w:rsidRPr="003F71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support programme</w:t>
            </w:r>
            <w:r w:rsidR="003F71DF" w:rsidRPr="003F71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F71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students and alumni </w:t>
            </w:r>
          </w:p>
          <w:p w14:paraId="6E9310F8" w14:textId="77777777" w:rsidR="006D3741" w:rsidRPr="003F71DF" w:rsidRDefault="006D3741" w:rsidP="003050A5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37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 promote enterprise activities</w:t>
            </w:r>
          </w:p>
          <w:p w14:paraId="1AFEF1FC" w14:textId="77777777" w:rsidR="00C967CE" w:rsidRPr="0021204E" w:rsidRDefault="00C967CE" w:rsidP="0021204E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71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act as the first point of contact for students and alumni </w:t>
            </w:r>
          </w:p>
          <w:p w14:paraId="4196012D" w14:textId="77777777" w:rsidR="00C967CE" w:rsidRDefault="00C967CE" w:rsidP="00C967CE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establish an ARUL Enterprise Hub </w:t>
            </w:r>
          </w:p>
          <w:p w14:paraId="32B7F0C4" w14:textId="77777777" w:rsidR="00C967CE" w:rsidRPr="00BE0271" w:rsidRDefault="00C967CE" w:rsidP="00BE0271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liaise with key external contacts </w:t>
            </w:r>
            <w:r w:rsidR="00BE0271">
              <w:rPr>
                <w:rFonts w:ascii="Calibri" w:hAnsi="Calibri" w:cs="Calibri"/>
                <w:color w:val="000000"/>
                <w:sz w:val="22"/>
                <w:szCs w:val="22"/>
              </w:rPr>
              <w:t>to f</w:t>
            </w:r>
            <w:proofErr w:type="spellStart"/>
            <w:r w:rsidR="003F71DF" w:rsidRPr="00BE02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acilitate</w:t>
            </w:r>
            <w:proofErr w:type="spellEnd"/>
            <w:r w:rsidR="003F71DF" w:rsidRPr="00BE02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contacts, networks and connections </w:t>
            </w:r>
            <w:r w:rsidR="00B26E38" w:rsidRPr="00BE02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for students and alumni </w:t>
            </w:r>
          </w:p>
          <w:p w14:paraId="559C6BBD" w14:textId="77777777" w:rsidR="0021204E" w:rsidRPr="00C967CE" w:rsidRDefault="0021204E" w:rsidP="00C967CE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0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 </w:t>
            </w:r>
            <w:r w:rsidR="006D37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promote</w:t>
            </w:r>
            <w:r w:rsidRPr="002120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enterprise and entrepreneurship education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within</w:t>
            </w:r>
            <w:r w:rsidRPr="002120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curriculum</w:t>
            </w:r>
          </w:p>
          <w:p w14:paraId="6CDE1803" w14:textId="77777777" w:rsidR="00C967CE" w:rsidRPr="00C967CE" w:rsidRDefault="00C967CE" w:rsidP="00C967CE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6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collaborate with Employability Team members and other ARUL colleagues regarding enterprise and enterprise-related matters</w:t>
            </w:r>
            <w:r w:rsidRPr="00C967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F4C0994" w14:textId="77777777" w:rsidR="003701DB" w:rsidRPr="00E36A43" w:rsidRDefault="003701DB" w:rsidP="00C967CE">
            <w:pPr>
              <w:spacing w:line="23" w:lineRule="atLeast"/>
              <w:ind w:left="312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4C0BD4" w:rsidRPr="00AE42B8" w14:paraId="5D92B278" w14:textId="77777777" w:rsidTr="00C44014">
        <w:tc>
          <w:tcPr>
            <w:tcW w:w="2802" w:type="dxa"/>
          </w:tcPr>
          <w:p w14:paraId="10CAA6D6" w14:textId="77777777" w:rsidR="004C0BD4" w:rsidRPr="00AE42B8" w:rsidRDefault="004C0B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42B8">
              <w:rPr>
                <w:rFonts w:ascii="Calibri" w:hAnsi="Calibri" w:cs="Calibri"/>
                <w:b/>
                <w:sz w:val="22"/>
                <w:szCs w:val="22"/>
              </w:rPr>
              <w:t>KEY RESPONSIBILITIES</w:t>
            </w:r>
          </w:p>
        </w:tc>
        <w:tc>
          <w:tcPr>
            <w:tcW w:w="6378" w:type="dxa"/>
          </w:tcPr>
          <w:p w14:paraId="496F1AB6" w14:textId="77777777" w:rsidR="00D62822" w:rsidRPr="00CD1008" w:rsidRDefault="00D62822" w:rsidP="00D62822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 xml:space="preserve">To act as the first point of contact for students and alumni interested in starting, </w:t>
            </w:r>
            <w:proofErr w:type="gramStart"/>
            <w:r w:rsidRPr="00CD1008">
              <w:rPr>
                <w:rFonts w:ascii="Calibri" w:hAnsi="Calibri" w:cs="Calibri"/>
                <w:sz w:val="22"/>
                <w:szCs w:val="22"/>
              </w:rPr>
              <w:t>developing</w:t>
            </w:r>
            <w:proofErr w:type="gramEnd"/>
            <w:r w:rsidRPr="00CD1008">
              <w:rPr>
                <w:rFonts w:ascii="Calibri" w:hAnsi="Calibri" w:cs="Calibri"/>
                <w:sz w:val="22"/>
                <w:szCs w:val="22"/>
              </w:rPr>
              <w:t xml:space="preserve"> or already running a business, self-employment or freelancing offering specialist advice, training, mentoring and coaching </w:t>
            </w:r>
          </w:p>
          <w:p w14:paraId="46609015" w14:textId="77777777" w:rsidR="00CD1008" w:rsidRDefault="00EC114B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 xml:space="preserve">To implement the ARU Employment Strategy </w:t>
            </w:r>
            <w:r w:rsidR="00CD1008" w:rsidRPr="00CD1008">
              <w:rPr>
                <w:rFonts w:ascii="Calibri" w:hAnsi="Calibri" w:cs="Calibri"/>
                <w:sz w:val="22"/>
                <w:szCs w:val="22"/>
              </w:rPr>
              <w:t xml:space="preserve">for enterprise </w:t>
            </w:r>
            <w:r w:rsidRPr="00CD1008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CD1008">
              <w:rPr>
                <w:rFonts w:ascii="Calibri" w:hAnsi="Calibri" w:cs="Calibri"/>
                <w:sz w:val="22"/>
                <w:szCs w:val="22"/>
              </w:rPr>
              <w:t>Employability Team</w:t>
            </w:r>
            <w:r w:rsidRPr="00CD1008">
              <w:rPr>
                <w:rFonts w:ascii="Calibri" w:hAnsi="Calibri" w:cs="Calibri"/>
                <w:sz w:val="22"/>
                <w:szCs w:val="22"/>
              </w:rPr>
              <w:t xml:space="preserve"> level </w:t>
            </w:r>
          </w:p>
          <w:p w14:paraId="018458EA" w14:textId="77777777" w:rsidR="00CD1008" w:rsidRDefault="0021204E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To design, develop</w:t>
            </w:r>
            <w:r w:rsidR="006D3741" w:rsidRPr="00CD10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6D3741"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manage</w:t>
            </w:r>
            <w:proofErr w:type="gramEnd"/>
            <w:r w:rsidRPr="00CD10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deliver an engaging enterprise support programme of </w:t>
            </w:r>
            <w:r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workshops and events</w:t>
            </w:r>
            <w:r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, including online resources, materials</w:t>
            </w:r>
            <w:r w:rsidR="004E7EF1"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, competitions</w:t>
            </w:r>
            <w:r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signposting</w:t>
            </w:r>
            <w:r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, for students and alumni interested in starting, developing or already running a business, self-employment or freelancing</w:t>
            </w:r>
          </w:p>
          <w:p w14:paraId="4D53AFF8" w14:textId="77777777" w:rsidR="00CD1008" w:rsidRDefault="004E7EF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 p</w:t>
            </w:r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romote enterprise activities to students and alumni ensuring successful recruitment for </w:t>
            </w:r>
            <w:proofErr w:type="spellStart"/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programmes</w:t>
            </w:r>
            <w:proofErr w:type="spellEnd"/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workshops</w:t>
            </w:r>
            <w:proofErr w:type="gramEnd"/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204E"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 events</w:t>
            </w:r>
            <w:r w:rsidRP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C114B"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in partnership with the Marketing team</w:t>
            </w:r>
          </w:p>
          <w:p w14:paraId="1E92A852" w14:textId="77777777" w:rsidR="00CD1008" w:rsidRPr="00CD1008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>To e</w:t>
            </w:r>
            <w:r w:rsidR="00CD1008">
              <w:rPr>
                <w:rFonts w:ascii="Calibri" w:hAnsi="Calibri" w:cs="Calibri"/>
                <w:sz w:val="22"/>
                <w:szCs w:val="22"/>
              </w:rPr>
              <w:t>stablish an ARUL Enterprise Hub</w:t>
            </w:r>
          </w:p>
          <w:p w14:paraId="7B500DF4" w14:textId="77777777" w:rsidR="00542833" w:rsidRPr="00542833" w:rsidRDefault="00542833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To create a business directory</w:t>
            </w:r>
          </w:p>
          <w:p w14:paraId="4934445F" w14:textId="77777777" w:rsidR="00CD1008" w:rsidRPr="00CD1008" w:rsidRDefault="00F336E4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>To build and maintain relationships with external stakeholders</w:t>
            </w:r>
            <w:r w:rsidRPr="00CD10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52FDEBA" w14:textId="77777777" w:rsidR="00CD1008" w:rsidRPr="00CD1008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 xml:space="preserve">To liaise with key external contacts to support students and alumni interested in starting, </w:t>
            </w:r>
            <w:proofErr w:type="gramStart"/>
            <w:r w:rsidRPr="00CD1008">
              <w:rPr>
                <w:rFonts w:ascii="Calibri" w:hAnsi="Calibri" w:cs="Calibri"/>
                <w:sz w:val="22"/>
                <w:szCs w:val="22"/>
              </w:rPr>
              <w:t>developing</w:t>
            </w:r>
            <w:proofErr w:type="gramEnd"/>
            <w:r w:rsidRPr="00CD1008">
              <w:rPr>
                <w:rFonts w:ascii="Calibri" w:hAnsi="Calibri" w:cs="Calibri"/>
                <w:sz w:val="22"/>
                <w:szCs w:val="22"/>
              </w:rPr>
              <w:t xml:space="preserve"> or already running a business, self-employment or freelancing</w:t>
            </w:r>
          </w:p>
          <w:p w14:paraId="48808D31" w14:textId="77777777" w:rsidR="00CD1008" w:rsidRPr="0050205F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To facilitate contacts, networks and connections for students and alumni to become successful in their entrepreneurship </w:t>
            </w:r>
            <w:proofErr w:type="spellStart"/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endeavours</w:t>
            </w:r>
            <w:proofErr w:type="spellEnd"/>
          </w:p>
          <w:p w14:paraId="06B561F4" w14:textId="77777777" w:rsidR="00D62822" w:rsidRDefault="0050205F" w:rsidP="00D62822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Liaison with ARU Alumni Officer regarding communications with alumni</w:t>
            </w:r>
          </w:p>
          <w:p w14:paraId="777B7640" w14:textId="77777777" w:rsidR="00D62822" w:rsidRPr="00D62822" w:rsidRDefault="00D62822" w:rsidP="00D62822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822">
              <w:rPr>
                <w:rFonts w:ascii="Calibri" w:hAnsi="Calibri" w:cs="Calibri"/>
                <w:sz w:val="22"/>
                <w:szCs w:val="22"/>
              </w:rPr>
              <w:t>Liaison with ARU AREA team who work on Enterprise and Self Employment</w:t>
            </w:r>
          </w:p>
          <w:p w14:paraId="56746052" w14:textId="77777777" w:rsidR="00CD1008" w:rsidRPr="00CD1008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>To work closely with</w:t>
            </w:r>
            <w:r w:rsidRPr="00CD1008">
              <w:rPr>
                <w:rFonts w:ascii="Calibri" w:hAnsi="Calibri" w:cs="Calibri"/>
                <w:sz w:val="22"/>
                <w:szCs w:val="22"/>
              </w:rPr>
              <w:t xml:space="preserve"> Academic Leads (Employability)</w:t>
            </w: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 the delivery and promotion of enterprise and entrepreneurship education within the curriculum</w:t>
            </w:r>
          </w:p>
          <w:p w14:paraId="49A0195B" w14:textId="77777777" w:rsidR="00CD1008" w:rsidRPr="00CD1008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 xml:space="preserve">To collaborate with Employability Team members and other ARUL colleagues regarding enterprise matters and enterprise-related matters </w:t>
            </w:r>
          </w:p>
          <w:p w14:paraId="1DF9A3A8" w14:textId="77777777" w:rsidR="00CD1008" w:rsidRPr="00CD1008" w:rsidRDefault="006D3741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>To e</w:t>
            </w:r>
            <w:r w:rsidR="00EC114B" w:rsidRPr="00CD1008">
              <w:rPr>
                <w:rFonts w:ascii="Calibri" w:hAnsi="Calibri" w:cs="Calibri"/>
                <w:sz w:val="22"/>
                <w:szCs w:val="22"/>
              </w:rPr>
              <w:t>ffectively record and monitor quantitative and qualitative</w:t>
            </w:r>
            <w:r w:rsidR="00EC114B" w:rsidRPr="00CD1008">
              <w:rPr>
                <w:rFonts w:ascii="Calibri" w:hAnsi="Calibri" w:cs="Calibri"/>
              </w:rPr>
              <w:t xml:space="preserve"> </w:t>
            </w:r>
            <w:r w:rsidR="00EC114B" w:rsidRPr="00CD1008">
              <w:rPr>
                <w:rFonts w:ascii="Calibri" w:hAnsi="Calibri" w:cs="Calibri"/>
                <w:sz w:val="22"/>
                <w:szCs w:val="22"/>
              </w:rPr>
              <w:t>data to accurately capture engagement in the enterprise programme and use to inform and enhance planning and practices</w:t>
            </w:r>
            <w:r w:rsidR="00F336E4" w:rsidRPr="00CD1008">
              <w:rPr>
                <w:rFonts w:ascii="Calibri" w:hAnsi="Calibri" w:cs="Calibri"/>
                <w:sz w:val="22"/>
                <w:szCs w:val="22"/>
              </w:rPr>
              <w:t xml:space="preserve"> and demonstrate impact</w:t>
            </w:r>
          </w:p>
          <w:p w14:paraId="0D083794" w14:textId="77777777" w:rsidR="00CD1008" w:rsidRPr="00CD1008" w:rsidRDefault="00CD1008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i</w:t>
            </w:r>
            <w:r w:rsidR="004E7EF1" w:rsidRPr="00CD1008">
              <w:rPr>
                <w:rFonts w:ascii="Calibri" w:hAnsi="Calibri" w:cs="Calibri"/>
                <w:sz w:val="22"/>
                <w:szCs w:val="22"/>
              </w:rPr>
              <w:t xml:space="preserve">dentify and secure opportunities for </w:t>
            </w:r>
            <w:r w:rsidR="004E7EF1" w:rsidRPr="00CD10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students and alumni </w:t>
            </w:r>
            <w:r w:rsidR="004E7EF1" w:rsidRPr="00CD1008">
              <w:rPr>
                <w:rFonts w:ascii="Calibri" w:hAnsi="Calibri" w:cs="Calibri"/>
                <w:sz w:val="22"/>
                <w:szCs w:val="22"/>
              </w:rPr>
              <w:t xml:space="preserve">to access wider support from the </w:t>
            </w:r>
            <w:r>
              <w:rPr>
                <w:rFonts w:ascii="Calibri" w:hAnsi="Calibri" w:cs="Calibri"/>
                <w:sz w:val="22"/>
                <w:szCs w:val="22"/>
              </w:rPr>
              <w:t>London-based</w:t>
            </w:r>
            <w:r w:rsidR="004E7EF1" w:rsidRPr="00CD10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4E7EF1" w:rsidRPr="00CD1008">
              <w:rPr>
                <w:rFonts w:ascii="Calibri" w:hAnsi="Calibri" w:cs="Calibri"/>
                <w:sz w:val="22"/>
                <w:szCs w:val="22"/>
              </w:rPr>
              <w:t>regional</w:t>
            </w:r>
            <w:proofErr w:type="gramEnd"/>
            <w:r w:rsidR="004E7EF1" w:rsidRPr="00CD1008">
              <w:rPr>
                <w:rFonts w:ascii="Calibri" w:hAnsi="Calibri" w:cs="Calibri"/>
                <w:sz w:val="22"/>
                <w:szCs w:val="22"/>
              </w:rPr>
              <w:t xml:space="preserve"> and n</w:t>
            </w:r>
            <w:r w:rsidR="00EC114B" w:rsidRPr="00CD1008">
              <w:rPr>
                <w:rFonts w:ascii="Calibri" w:hAnsi="Calibri" w:cs="Calibri"/>
                <w:sz w:val="22"/>
                <w:szCs w:val="22"/>
              </w:rPr>
              <w:t xml:space="preserve">ational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business </w:t>
            </w:r>
            <w:r w:rsidR="00EC114B" w:rsidRPr="00CD1008">
              <w:rPr>
                <w:rFonts w:ascii="Calibri" w:hAnsi="Calibri" w:cs="Calibri"/>
                <w:sz w:val="22"/>
                <w:szCs w:val="22"/>
              </w:rPr>
              <w:t>communities</w:t>
            </w:r>
          </w:p>
          <w:p w14:paraId="0F48F08D" w14:textId="77777777" w:rsidR="00CD1008" w:rsidRPr="00CD1008" w:rsidRDefault="00CD1008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="008F1AD0" w:rsidRPr="00CD1008">
              <w:rPr>
                <w:rFonts w:ascii="Calibri" w:hAnsi="Calibri" w:cs="Calibri"/>
                <w:sz w:val="22"/>
                <w:szCs w:val="22"/>
                <w:lang w:val="en-US"/>
              </w:rPr>
              <w:t>anage a central enterprise inbox</w:t>
            </w:r>
            <w:r w:rsidR="006D3741" w:rsidRPr="00CD1008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8F1AD0" w:rsidRPr="00CD10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processing enquiries efficiently and </w:t>
            </w:r>
            <w:r w:rsidR="006D3741" w:rsidRPr="00CD1008">
              <w:rPr>
                <w:rFonts w:ascii="Calibri" w:hAnsi="Calibri" w:cs="Calibri"/>
                <w:sz w:val="22"/>
                <w:szCs w:val="22"/>
                <w:lang w:val="en-US"/>
              </w:rPr>
              <w:t>promptly</w:t>
            </w:r>
          </w:p>
          <w:p w14:paraId="7C410525" w14:textId="77777777" w:rsidR="00D62822" w:rsidRDefault="008F1AD0" w:rsidP="00D62822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color w:val="000000"/>
                <w:sz w:val="22"/>
                <w:szCs w:val="22"/>
              </w:rPr>
              <w:t>Support the Head of Employer Engagement and Academic Director (Employability) in bidding for funding opportunities to develop enterprise activities</w:t>
            </w:r>
          </w:p>
          <w:p w14:paraId="656F57EC" w14:textId="77777777" w:rsidR="00D62822" w:rsidRPr="00D62822" w:rsidRDefault="00D62822" w:rsidP="00D62822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82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D62822">
              <w:rPr>
                <w:rFonts w:ascii="Calibri" w:hAnsi="Calibri" w:cs="Calibri"/>
                <w:sz w:val="22"/>
                <w:szCs w:val="22"/>
              </w:rPr>
              <w:t>romote the Graduate Outcome Survey with Employability Team colleagues</w:t>
            </w:r>
          </w:p>
          <w:p w14:paraId="7B8CDFC2" w14:textId="77777777" w:rsidR="00F147DD" w:rsidRPr="00CD1008" w:rsidRDefault="00542E06" w:rsidP="00CD1008">
            <w:pPr>
              <w:numPr>
                <w:ilvl w:val="0"/>
                <w:numId w:val="6"/>
              </w:numPr>
              <w:spacing w:line="23" w:lineRule="atLeast"/>
              <w:ind w:left="312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 xml:space="preserve">Any other duties commensurate with the level of responsibility of this post, for which the post holder has the necessary experience and as required by the </w:t>
            </w:r>
            <w:r w:rsidR="0021204E" w:rsidRPr="00CD1008">
              <w:rPr>
                <w:rFonts w:ascii="Calibri" w:hAnsi="Calibri" w:cs="Calibri"/>
                <w:sz w:val="22"/>
                <w:szCs w:val="22"/>
              </w:rPr>
              <w:t xml:space="preserve">Head of Employer Engagement and </w:t>
            </w:r>
            <w:r w:rsidRPr="00CD1008">
              <w:rPr>
                <w:rFonts w:ascii="Calibri" w:hAnsi="Calibri" w:cs="Calibri"/>
                <w:sz w:val="22"/>
                <w:szCs w:val="22"/>
              </w:rPr>
              <w:t>Academic Director (Quality and Employability)</w:t>
            </w:r>
          </w:p>
          <w:p w14:paraId="66710C50" w14:textId="77777777" w:rsidR="00DD5BB9" w:rsidRPr="003050A5" w:rsidRDefault="00DD5BB9" w:rsidP="00DD5BB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F23633" w14:textId="77777777" w:rsidR="000D0497" w:rsidRPr="00750FD9" w:rsidRDefault="00750FD9" w:rsidP="00750FD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</w:t>
            </w:r>
          </w:p>
          <w:p w14:paraId="7C1613E5" w14:textId="183DEC08" w:rsidR="000D0497" w:rsidRPr="007362ED" w:rsidRDefault="000D0497" w:rsidP="00EC114B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7362ED">
              <w:rPr>
                <w:rFonts w:ascii="Calibri" w:hAnsi="Calibri" w:cs="Calibri"/>
                <w:sz w:val="22"/>
                <w:szCs w:val="22"/>
              </w:rPr>
              <w:t>Filing documents</w:t>
            </w:r>
          </w:p>
          <w:p w14:paraId="7606426E" w14:textId="77777777" w:rsidR="000D4928" w:rsidRPr="00BE0271" w:rsidRDefault="000D4928" w:rsidP="00BE0271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7362ED">
              <w:rPr>
                <w:rFonts w:ascii="Calibri" w:hAnsi="Calibri" w:cs="Calibri"/>
                <w:sz w:val="22"/>
                <w:szCs w:val="22"/>
              </w:rPr>
              <w:t>Such other duties temporarily or on a continuing basis, as may reasonably be required</w:t>
            </w:r>
            <w:r w:rsidR="00BE0271">
              <w:rPr>
                <w:rFonts w:ascii="Arial" w:hAnsi="Arial" w:cs="Arial"/>
                <w:color w:val="000000"/>
                <w:lang w:eastAsia="en-GB"/>
              </w:rPr>
              <w:t>,</w:t>
            </w:r>
            <w:r w:rsidR="00BE0271" w:rsidRPr="003050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including</w:t>
            </w:r>
            <w:r w:rsidR="00BE027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BE0271" w:rsidRPr="00BE0271">
              <w:rPr>
                <w:rFonts w:ascii="Calibri" w:hAnsi="Calibri" w:cs="Calibri"/>
                <w:sz w:val="22"/>
                <w:szCs w:val="22"/>
              </w:rPr>
              <w:t>flexib</w:t>
            </w:r>
            <w:r w:rsidR="00BE0271">
              <w:rPr>
                <w:rFonts w:ascii="Calibri" w:hAnsi="Calibri" w:cs="Calibri"/>
                <w:sz w:val="22"/>
                <w:szCs w:val="22"/>
              </w:rPr>
              <w:t>ility i</w:t>
            </w:r>
            <w:r w:rsidR="00CD1008">
              <w:rPr>
                <w:rFonts w:ascii="Calibri" w:hAnsi="Calibri" w:cs="Calibri"/>
                <w:sz w:val="22"/>
                <w:szCs w:val="22"/>
              </w:rPr>
              <w:t>n working hours as some out of h</w:t>
            </w:r>
            <w:r w:rsidR="00BE0271">
              <w:rPr>
                <w:rFonts w:ascii="Calibri" w:hAnsi="Calibri" w:cs="Calibri"/>
                <w:sz w:val="22"/>
                <w:szCs w:val="22"/>
              </w:rPr>
              <w:t>ours/ e</w:t>
            </w:r>
            <w:r w:rsidR="00BE0271" w:rsidRPr="00BE0271">
              <w:rPr>
                <w:rFonts w:ascii="Calibri" w:hAnsi="Calibri" w:cs="Calibri"/>
                <w:sz w:val="22"/>
                <w:szCs w:val="22"/>
              </w:rPr>
              <w:t xml:space="preserve">vening work will be required. </w:t>
            </w:r>
          </w:p>
          <w:p w14:paraId="692F7B1B" w14:textId="77777777" w:rsidR="00DB3B9C" w:rsidRPr="00AE42B8" w:rsidRDefault="00DB3B9C" w:rsidP="00574BE4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59B" w:rsidRPr="00AE42B8" w14:paraId="449D4915" w14:textId="77777777" w:rsidTr="00C44014">
        <w:tc>
          <w:tcPr>
            <w:tcW w:w="2802" w:type="dxa"/>
          </w:tcPr>
          <w:p w14:paraId="5FD58281" w14:textId="77777777" w:rsidR="0082459B" w:rsidRDefault="008245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KPIs</w:t>
            </w:r>
          </w:p>
        </w:tc>
        <w:tc>
          <w:tcPr>
            <w:tcW w:w="6378" w:type="dxa"/>
          </w:tcPr>
          <w:p w14:paraId="1CFC71B2" w14:textId="77777777" w:rsidR="0082459B" w:rsidRPr="0082459B" w:rsidRDefault="004E7EF1" w:rsidP="0082459B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ARUL’s achievement of KPI and related PIs</w:t>
            </w:r>
          </w:p>
          <w:p w14:paraId="1BA2838C" w14:textId="77777777" w:rsidR="0082459B" w:rsidRDefault="0082459B" w:rsidP="0082459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672F" w:rsidRPr="00AE42B8" w14:paraId="67C83D55" w14:textId="77777777" w:rsidTr="00C44014">
        <w:tc>
          <w:tcPr>
            <w:tcW w:w="2802" w:type="dxa"/>
          </w:tcPr>
          <w:p w14:paraId="61097F72" w14:textId="77777777" w:rsidR="009D672F" w:rsidRPr="00AE42B8" w:rsidRDefault="009D672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 REQUIREMENTS</w:t>
            </w:r>
          </w:p>
        </w:tc>
        <w:tc>
          <w:tcPr>
            <w:tcW w:w="6378" w:type="dxa"/>
          </w:tcPr>
          <w:p w14:paraId="446B29EE" w14:textId="77777777" w:rsidR="009D672F" w:rsidRDefault="009D672F" w:rsidP="00D70D5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14:paraId="5E34706B" w14:textId="77777777" w:rsidR="003701DB" w:rsidRPr="003701DB" w:rsidRDefault="003701DB" w:rsidP="003701DB">
            <w:pPr>
              <w:jc w:val="both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</w:p>
          <w:p w14:paraId="1CC9945C" w14:textId="77777777" w:rsidR="00177A34" w:rsidRDefault="00BD281B" w:rsidP="00177A3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Honours</w:t>
            </w:r>
            <w:proofErr w:type="gramEnd"/>
            <w:r w:rsidR="00D704DD" w:rsidRPr="00177A34">
              <w:rPr>
                <w:rFonts w:ascii="Calibri" w:hAnsi="Calibri" w:cs="Calibri"/>
                <w:sz w:val="22"/>
                <w:szCs w:val="22"/>
              </w:rPr>
              <w:t xml:space="preserve"> degree</w:t>
            </w:r>
          </w:p>
          <w:p w14:paraId="7C4D5EF1" w14:textId="77777777" w:rsidR="00BD281B" w:rsidRPr="00E77CBE" w:rsidRDefault="00EC114B" w:rsidP="00BD281B">
            <w:pPr>
              <w:numPr>
                <w:ilvl w:val="0"/>
                <w:numId w:val="10"/>
              </w:numPr>
              <w:ind w:left="315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Significant e</w:t>
            </w:r>
            <w:r w:rsidR="00BD281B" w:rsidRPr="009324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xperience of </w:t>
            </w:r>
            <w:r w:rsidR="00F336E4">
              <w:rPr>
                <w:rFonts w:ascii="Calibri" w:hAnsi="Calibri" w:cs="Calibri"/>
                <w:color w:val="000000"/>
                <w:sz w:val="22"/>
                <w:szCs w:val="22"/>
              </w:rPr>
              <w:t>delivering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 programmes for</w:t>
            </w:r>
            <w:r w:rsidR="00BD28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and alumni</w:t>
            </w:r>
            <w:r w:rsidR="00F336E4" w:rsidRPr="003050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336E4" w:rsidRPr="00F336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to </w:t>
            </w:r>
            <w:r w:rsidR="00F336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become </w:t>
            </w:r>
            <w:r w:rsidR="00F336E4" w:rsidRPr="00F336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entrepreneurs and </w:t>
            </w:r>
            <w:r w:rsidR="00F336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facilitate business startups</w:t>
            </w:r>
          </w:p>
          <w:p w14:paraId="3F40355E" w14:textId="77777777" w:rsidR="009320F1" w:rsidRDefault="00F336E4" w:rsidP="009320F1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Substantial experience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 </w:t>
            </w: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>designing and delivering workshops across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all start</w:t>
            </w: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up topics </w:t>
            </w:r>
            <w:proofErr w:type="gramStart"/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>i.e.</w:t>
            </w:r>
            <w:proofErr w:type="gramEnd"/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Business Pl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anning, Marketing, Finance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etc</w:t>
            </w:r>
            <w:proofErr w:type="spellEnd"/>
          </w:p>
          <w:p w14:paraId="1D4C2DB1" w14:textId="77777777" w:rsidR="003050A5" w:rsidRDefault="009320F1" w:rsidP="003050A5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20F1">
              <w:rPr>
                <w:rFonts w:ascii="Calibri" w:hAnsi="Calibri" w:cs="Calibri"/>
                <w:sz w:val="22"/>
                <w:szCs w:val="22"/>
              </w:rPr>
              <w:t xml:space="preserve">Evidence of </w:t>
            </w:r>
            <w:r w:rsidR="00F336E4">
              <w:rPr>
                <w:rFonts w:ascii="Calibri" w:hAnsi="Calibri" w:cs="Calibri"/>
                <w:sz w:val="22"/>
                <w:szCs w:val="22"/>
              </w:rPr>
              <w:t>impact in</w:t>
            </w:r>
            <w:r w:rsidRPr="009320F1">
              <w:rPr>
                <w:rFonts w:ascii="Calibri" w:hAnsi="Calibri" w:cs="Calibri"/>
                <w:sz w:val="22"/>
                <w:szCs w:val="22"/>
              </w:rPr>
              <w:t xml:space="preserve"> offer</w:t>
            </w:r>
            <w:r w:rsidR="00F336E4">
              <w:rPr>
                <w:rFonts w:ascii="Calibri" w:hAnsi="Calibri" w:cs="Calibri"/>
                <w:sz w:val="22"/>
                <w:szCs w:val="22"/>
              </w:rPr>
              <w:t>ing</w:t>
            </w:r>
            <w:r w:rsidRPr="009320F1">
              <w:rPr>
                <w:rFonts w:ascii="Calibri" w:hAnsi="Calibri" w:cs="Calibri"/>
                <w:sz w:val="22"/>
                <w:szCs w:val="22"/>
              </w:rPr>
              <w:t xml:space="preserve"> sustained high levels of service to </w:t>
            </w:r>
            <w:r w:rsidR="00F336E4">
              <w:rPr>
                <w:rFonts w:ascii="Calibri" w:hAnsi="Calibri" w:cs="Calibri"/>
                <w:sz w:val="22"/>
                <w:szCs w:val="22"/>
              </w:rPr>
              <w:t>students and alumni in enterprise education</w:t>
            </w:r>
          </w:p>
          <w:p w14:paraId="0E81B147" w14:textId="77777777" w:rsidR="003050A5" w:rsidRPr="003050A5" w:rsidRDefault="003050A5" w:rsidP="003050A5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050A5">
              <w:rPr>
                <w:rFonts w:ascii="Calibri" w:hAnsi="Calibri" w:cs="Calibri"/>
                <w:sz w:val="22"/>
                <w:szCs w:val="22"/>
              </w:rPr>
              <w:t>xperience in starting up or a</w:t>
            </w:r>
            <w:r>
              <w:rPr>
                <w:rFonts w:ascii="Calibri" w:hAnsi="Calibri" w:cs="Calibri"/>
                <w:sz w:val="22"/>
                <w:szCs w:val="22"/>
              </w:rPr>
              <w:t>ssisting a new business venture</w:t>
            </w:r>
            <w:r w:rsidRPr="003050A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7A9955" w14:textId="77777777" w:rsidR="009D672F" w:rsidRDefault="009D672F" w:rsidP="00D70D5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590F9F" w14:textId="77777777" w:rsidR="009D672F" w:rsidRDefault="009D672F" w:rsidP="00D70D5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14:paraId="65B91403" w14:textId="77777777" w:rsidR="00F336E4" w:rsidRDefault="00F336E4" w:rsidP="00D70D5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419B59" w14:textId="77777777" w:rsidR="00E150C9" w:rsidRDefault="00F336E4" w:rsidP="00177A3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 degree</w:t>
            </w:r>
          </w:p>
          <w:p w14:paraId="57F15A28" w14:textId="77777777" w:rsidR="0067282C" w:rsidRDefault="0067282C" w:rsidP="00177A3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282C">
              <w:rPr>
                <w:rFonts w:ascii="Calibri" w:hAnsi="Calibri" w:cs="Calibri"/>
                <w:sz w:val="22"/>
                <w:szCs w:val="22"/>
              </w:rPr>
              <w:t>Existin</w:t>
            </w:r>
            <w:r>
              <w:rPr>
                <w:rFonts w:ascii="Calibri" w:hAnsi="Calibri" w:cs="Calibri"/>
                <w:sz w:val="22"/>
                <w:szCs w:val="22"/>
              </w:rPr>
              <w:t>g network to support objectives</w:t>
            </w:r>
          </w:p>
          <w:p w14:paraId="611C8C8B" w14:textId="77777777" w:rsidR="00F336E4" w:rsidRPr="00F336E4" w:rsidRDefault="00F336E4" w:rsidP="00177A3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Experience in </w:t>
            </w:r>
            <w:r w:rsidR="003050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running </w:t>
            </w: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</w:t>
            </w:r>
            <w:r w:rsidR="003050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successful </w:t>
            </w: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>business or similar enterprise initiative</w:t>
            </w:r>
          </w:p>
          <w:p w14:paraId="1F488C6F" w14:textId="77777777" w:rsidR="00F336E4" w:rsidRDefault="00F336E4" w:rsidP="00177A3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Experience in social media and communications m</w:t>
            </w:r>
            <w:r w:rsidRPr="00F336E4">
              <w:rPr>
                <w:rFonts w:ascii="Calibri" w:hAnsi="Calibri" w:cs="Calibri"/>
                <w:sz w:val="22"/>
                <w:szCs w:val="22"/>
                <w:lang w:val="en-US"/>
              </w:rPr>
              <w:t>anagement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enterprise activities</w:t>
            </w:r>
          </w:p>
          <w:p w14:paraId="3D40534B" w14:textId="77777777" w:rsidR="009D672F" w:rsidRPr="003E1AB8" w:rsidRDefault="009D672F" w:rsidP="002F58F9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672F" w:rsidRPr="00AE42B8" w14:paraId="6E796354" w14:textId="77777777" w:rsidTr="00C44014">
        <w:tc>
          <w:tcPr>
            <w:tcW w:w="2802" w:type="dxa"/>
          </w:tcPr>
          <w:p w14:paraId="07E5E4F6" w14:textId="77777777" w:rsidR="009D672F" w:rsidRDefault="009D672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KNOWLEDGE/SKILLS</w:t>
            </w:r>
          </w:p>
        </w:tc>
        <w:tc>
          <w:tcPr>
            <w:tcW w:w="6378" w:type="dxa"/>
          </w:tcPr>
          <w:p w14:paraId="198D673E" w14:textId="77777777" w:rsidR="00372699" w:rsidRPr="00372699" w:rsidRDefault="00372699" w:rsidP="0037269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2699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14:paraId="60BE8000" w14:textId="77777777" w:rsidR="00372699" w:rsidRDefault="00372699" w:rsidP="003726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416EF9" w14:textId="77777777" w:rsidR="00F336E4" w:rsidRPr="00B73FCA" w:rsidRDefault="00B73FCA" w:rsidP="00F336E4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Excellent k</w:t>
            </w:r>
            <w:r w:rsidR="00F336E4">
              <w:rPr>
                <w:rFonts w:ascii="Calibri" w:hAnsi="Calibri" w:cs="Calibri"/>
                <w:sz w:val="22"/>
                <w:szCs w:val="22"/>
                <w:lang w:val="en-US"/>
              </w:rPr>
              <w:t>nowledge of the enterprise e</w:t>
            </w:r>
            <w:r w:rsidR="00F336E4" w:rsidRPr="00F336E4">
              <w:rPr>
                <w:rFonts w:ascii="Calibri" w:hAnsi="Calibri" w:cs="Calibri"/>
                <w:sz w:val="22"/>
                <w:szCs w:val="22"/>
                <w:lang w:val="en-US"/>
              </w:rPr>
              <w:t>nviron</w:t>
            </w:r>
            <w:r w:rsidR="00F336E4">
              <w:rPr>
                <w:rFonts w:ascii="Calibri" w:hAnsi="Calibri" w:cs="Calibri"/>
                <w:sz w:val="22"/>
                <w:szCs w:val="22"/>
                <w:lang w:val="en-US"/>
              </w:rPr>
              <w:t>ment within a Higher Education s</w:t>
            </w:r>
            <w:r w:rsidR="00F336E4" w:rsidRPr="00F336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etting </w:t>
            </w:r>
          </w:p>
          <w:p w14:paraId="744AFA4E" w14:textId="77777777" w:rsidR="00D634CA" w:rsidRPr="003050A5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0A5">
              <w:rPr>
                <w:rFonts w:ascii="Calibri" w:hAnsi="Calibri" w:cs="Calibri"/>
                <w:sz w:val="22"/>
                <w:szCs w:val="22"/>
              </w:rPr>
              <w:t>Ability to provide advice to students and alumni on a wide range of enterprise activities</w:t>
            </w:r>
          </w:p>
          <w:p w14:paraId="7B7176D9" w14:textId="77777777" w:rsidR="00D634CA" w:rsidRPr="00D634CA" w:rsidRDefault="00B73F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FC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Excellent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written and oral </w:t>
            </w:r>
            <w:r w:rsidRPr="00B73FCA">
              <w:rPr>
                <w:rFonts w:ascii="Calibri" w:hAnsi="Calibri" w:cs="Calibri"/>
                <w:sz w:val="22"/>
                <w:szCs w:val="22"/>
                <w:lang w:val="en-US"/>
              </w:rPr>
              <w:t>communication and presentation skills</w:t>
            </w:r>
          </w:p>
          <w:p w14:paraId="4AE94E0E" w14:textId="77777777" w:rsidR="00D634CA" w:rsidRPr="00425609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5609">
              <w:rPr>
                <w:rFonts w:ascii="Calibri" w:hAnsi="Calibri" w:cs="Calibri"/>
                <w:sz w:val="22"/>
                <w:szCs w:val="22"/>
              </w:rPr>
              <w:t xml:space="preserve">Proven ability to work flexibly, independently and as part of a team </w:t>
            </w:r>
          </w:p>
          <w:p w14:paraId="7364463A" w14:textId="77777777" w:rsidR="00D634CA" w:rsidRPr="00B73FCA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strong organisational and event management skills with the ability to work proactively to identify and resolve problems</w:t>
            </w:r>
            <w:r w:rsidRPr="004E7EF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68E7026C" w14:textId="77777777" w:rsidR="00D634CA" w:rsidRPr="00D634CA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Commitment to and understanding of equality</w:t>
            </w:r>
            <w:r w:rsid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diversity</w:t>
            </w:r>
            <w:proofErr w:type="gramEnd"/>
            <w:r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CD1008"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and </w:t>
            </w:r>
            <w:r w:rsidR="00CD10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inclusion </w:t>
            </w:r>
            <w:r w:rsidRPr="00D634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issues within a diverse and multicultural environment </w:t>
            </w:r>
          </w:p>
          <w:p w14:paraId="0154E40C" w14:textId="77777777" w:rsidR="00D634CA" w:rsidRPr="00D634CA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Ability to manage own time on multiple projects</w:t>
            </w:r>
            <w:r w:rsidRPr="009324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3FCA">
              <w:rPr>
                <w:rFonts w:ascii="Calibri" w:hAnsi="Calibri" w:cs="Calibri"/>
                <w:color w:val="000000"/>
                <w:sz w:val="22"/>
                <w:szCs w:val="22"/>
              </w:rPr>
              <w:t>and abi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lity to prioritise own workload</w:t>
            </w:r>
            <w:r w:rsidRPr="00177A34">
              <w:rPr>
                <w:rFonts w:ascii="Calibri" w:hAnsi="Calibri" w:cs="Calibri"/>
                <w:sz w:val="22"/>
                <w:szCs w:val="22"/>
              </w:rPr>
              <w:t xml:space="preserve"> to meet d</w:t>
            </w:r>
            <w:r>
              <w:rPr>
                <w:rFonts w:ascii="Calibri" w:hAnsi="Calibri" w:cs="Calibri"/>
                <w:sz w:val="22"/>
                <w:szCs w:val="22"/>
              </w:rPr>
              <w:t>eadlines</w:t>
            </w:r>
          </w:p>
          <w:p w14:paraId="30BD48AC" w14:textId="77777777" w:rsidR="009D672F" w:rsidRPr="009D672F" w:rsidRDefault="00B73FCA" w:rsidP="009D672F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Consistent attention to detail</w:t>
            </w:r>
          </w:p>
          <w:p w14:paraId="6899BDAF" w14:textId="77777777" w:rsidR="00177A34" w:rsidRPr="009D672F" w:rsidRDefault="009D672F" w:rsidP="009D672F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672F">
              <w:rPr>
                <w:rFonts w:ascii="Calibri" w:hAnsi="Calibri" w:cs="Calibri"/>
                <w:sz w:val="22"/>
                <w:szCs w:val="22"/>
              </w:rPr>
              <w:t xml:space="preserve">IT literate with a sound knowledge of </w:t>
            </w:r>
            <w:r w:rsidR="00B73FCA">
              <w:rPr>
                <w:rFonts w:ascii="Calibri" w:hAnsi="Calibri" w:cs="Calibri"/>
                <w:sz w:val="22"/>
                <w:szCs w:val="22"/>
              </w:rPr>
              <w:t>key software for enterprise activities</w:t>
            </w:r>
          </w:p>
          <w:p w14:paraId="6D0EC7B0" w14:textId="77777777" w:rsidR="00372699" w:rsidRPr="00372699" w:rsidRDefault="00372699" w:rsidP="00372699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0F9CAD" w14:textId="77777777" w:rsidR="00372699" w:rsidRDefault="00372699" w:rsidP="00372699">
            <w:pPr>
              <w:ind w:left="3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14:paraId="50FA8EDC" w14:textId="77777777" w:rsidR="00372699" w:rsidRPr="00372699" w:rsidRDefault="00372699" w:rsidP="00372699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476B0F" w14:textId="77777777" w:rsidR="00D634CA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understand and present complex quantitative and qualitative data in a variety of formats</w:t>
            </w:r>
          </w:p>
          <w:p w14:paraId="49E2EFD2" w14:textId="77777777" w:rsidR="00D634CA" w:rsidRPr="009324D5" w:rsidRDefault="00D634CA" w:rsidP="00D634CA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Excellent report and minute writing skills</w:t>
            </w:r>
          </w:p>
          <w:p w14:paraId="22172F2C" w14:textId="77777777" w:rsidR="00177A34" w:rsidRDefault="00177A34" w:rsidP="00D634CA">
            <w:pPr>
              <w:ind w:left="31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116BA" w:rsidRPr="00AE42B8" w14:paraId="53B4A1EE" w14:textId="77777777" w:rsidTr="00C44014">
        <w:tc>
          <w:tcPr>
            <w:tcW w:w="2802" w:type="dxa"/>
          </w:tcPr>
          <w:p w14:paraId="41E47E22" w14:textId="77777777" w:rsidR="008116BA" w:rsidRDefault="008116BA" w:rsidP="009D672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PERSONAL </w:t>
            </w:r>
            <w:r w:rsidR="009D672F">
              <w:rPr>
                <w:rFonts w:ascii="Calibri" w:hAnsi="Calibri" w:cs="Calibri"/>
                <w:b/>
                <w:sz w:val="22"/>
                <w:szCs w:val="22"/>
              </w:rPr>
              <w:t>CHARACTERISTICS</w:t>
            </w:r>
          </w:p>
        </w:tc>
        <w:tc>
          <w:tcPr>
            <w:tcW w:w="6378" w:type="dxa"/>
          </w:tcPr>
          <w:p w14:paraId="75C7B87D" w14:textId="77777777" w:rsidR="00CD1008" w:rsidRPr="00CD1008" w:rsidRDefault="00CD1008" w:rsidP="00CD100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D1008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14:paraId="09FD80F5" w14:textId="77777777" w:rsidR="00CD1008" w:rsidRPr="00CD1008" w:rsidRDefault="00CD1008" w:rsidP="00CD1008">
            <w:pPr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49000F" w14:textId="77777777" w:rsidR="00271A02" w:rsidRDefault="00CD1008" w:rsidP="009D672F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>A self-starter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who can initiate improvements, with the t</w:t>
            </w:r>
            <w:proofErr w:type="spellStart"/>
            <w:r w:rsidR="00271A02">
              <w:rPr>
                <w:rFonts w:ascii="Calibri" w:hAnsi="Calibri" w:cs="Calibri"/>
                <w:sz w:val="22"/>
                <w:szCs w:val="22"/>
              </w:rPr>
              <w:t>enac</w:t>
            </w:r>
            <w:r w:rsidR="00D704DD">
              <w:rPr>
                <w:rFonts w:ascii="Calibri" w:hAnsi="Calibri" w:cs="Calibri"/>
                <w:sz w:val="22"/>
                <w:szCs w:val="22"/>
              </w:rPr>
              <w:t>ity</w:t>
            </w:r>
            <w:proofErr w:type="spellEnd"/>
            <w:r w:rsidR="00D704DD">
              <w:rPr>
                <w:rFonts w:ascii="Calibri" w:hAnsi="Calibri" w:cs="Calibri"/>
                <w:sz w:val="22"/>
                <w:szCs w:val="22"/>
              </w:rPr>
              <w:t xml:space="preserve"> to ensure that all </w:t>
            </w:r>
            <w:r>
              <w:rPr>
                <w:rFonts w:ascii="Calibri" w:hAnsi="Calibri" w:cs="Calibri"/>
                <w:sz w:val="22"/>
                <w:szCs w:val="22"/>
              </w:rPr>
              <w:t>actions</w:t>
            </w:r>
            <w:r w:rsidR="002754A8">
              <w:rPr>
                <w:rFonts w:ascii="Calibri" w:hAnsi="Calibri" w:cs="Calibri"/>
                <w:sz w:val="22"/>
                <w:szCs w:val="22"/>
              </w:rPr>
              <w:t xml:space="preserve"> are followed through to completion</w:t>
            </w:r>
          </w:p>
          <w:p w14:paraId="54941D1C" w14:textId="77777777" w:rsidR="004A0C90" w:rsidRDefault="00CD1008" w:rsidP="009D672F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 skills</w:t>
            </w:r>
          </w:p>
          <w:p w14:paraId="512D96F5" w14:textId="77777777" w:rsidR="008116BA" w:rsidRDefault="004A0C90" w:rsidP="002754A8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</w:t>
            </w:r>
            <w:r w:rsidR="00CD1008">
              <w:rPr>
                <w:rFonts w:ascii="Calibri" w:hAnsi="Calibri" w:cs="Calibri"/>
                <w:sz w:val="22"/>
                <w:szCs w:val="22"/>
              </w:rPr>
              <w:t>ro</w:t>
            </w:r>
            <w:r w:rsidR="002754A8">
              <w:rPr>
                <w:rFonts w:ascii="Calibri" w:hAnsi="Calibri" w:cs="Calibri"/>
                <w:sz w:val="22"/>
                <w:szCs w:val="22"/>
              </w:rPr>
              <w:t>active</w:t>
            </w:r>
            <w:r w:rsidR="00CD10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CD1008">
              <w:rPr>
                <w:rFonts w:ascii="Calibri" w:hAnsi="Calibri" w:cs="Calibri"/>
                <w:sz w:val="22"/>
                <w:szCs w:val="22"/>
              </w:rPr>
              <w:t>enthusiastic</w:t>
            </w:r>
            <w:proofErr w:type="gramEnd"/>
            <w:r w:rsidR="002754A8">
              <w:rPr>
                <w:rFonts w:ascii="Calibri" w:hAnsi="Calibri" w:cs="Calibri"/>
                <w:sz w:val="22"/>
                <w:szCs w:val="22"/>
              </w:rPr>
              <w:t xml:space="preserve"> and positive </w:t>
            </w:r>
            <w:r w:rsidR="00CD1008">
              <w:rPr>
                <w:rFonts w:ascii="Calibri" w:hAnsi="Calibri" w:cs="Calibri"/>
                <w:sz w:val="22"/>
                <w:szCs w:val="22"/>
              </w:rPr>
              <w:t xml:space="preserve">student-centred </w:t>
            </w:r>
            <w:r w:rsidR="002754A8">
              <w:rPr>
                <w:rFonts w:ascii="Calibri" w:hAnsi="Calibri" w:cs="Calibri"/>
                <w:sz w:val="22"/>
                <w:szCs w:val="22"/>
              </w:rPr>
              <w:t>approach</w:t>
            </w:r>
          </w:p>
          <w:p w14:paraId="5D052266" w14:textId="77777777" w:rsidR="00CD1008" w:rsidRPr="00CD1008" w:rsidRDefault="00CD1008" w:rsidP="00CD1008">
            <w:pPr>
              <w:numPr>
                <w:ilvl w:val="0"/>
                <w:numId w:val="10"/>
              </w:numPr>
              <w:ind w:left="317" w:hanging="28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D1008">
              <w:rPr>
                <w:rFonts w:ascii="Calibri" w:hAnsi="Calibri" w:cs="Calibri"/>
                <w:sz w:val="22"/>
                <w:szCs w:val="22"/>
              </w:rPr>
              <w:t>A demonstrably high level of personal discretion and judgement especially when dealing with sensitive or confidential information</w:t>
            </w:r>
            <w:r w:rsidRPr="00CD10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29058463" w14:textId="77777777" w:rsidR="004D161A" w:rsidRDefault="004D161A" w:rsidP="004D161A">
            <w:pPr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B50ABD" w14:textId="77777777" w:rsidR="004C0BD4" w:rsidRPr="00AE42B8" w:rsidRDefault="004C0BD4">
      <w:pPr>
        <w:rPr>
          <w:rFonts w:ascii="Calibri" w:hAnsi="Calibri" w:cs="Calibri"/>
          <w:sz w:val="22"/>
          <w:szCs w:val="22"/>
        </w:rPr>
      </w:pPr>
    </w:p>
    <w:p w14:paraId="6369E859" w14:textId="77777777" w:rsidR="004C0BD4" w:rsidRDefault="004C0BD4"/>
    <w:sectPr w:rsidR="004C0B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80"/>
    <w:multiLevelType w:val="hybridMultilevel"/>
    <w:tmpl w:val="21F4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387"/>
    <w:multiLevelType w:val="hybridMultilevel"/>
    <w:tmpl w:val="1B1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6E6"/>
    <w:multiLevelType w:val="hybridMultilevel"/>
    <w:tmpl w:val="26865706"/>
    <w:lvl w:ilvl="0" w:tplc="857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6BC"/>
    <w:multiLevelType w:val="hybridMultilevel"/>
    <w:tmpl w:val="C25A93F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B65DD1"/>
    <w:multiLevelType w:val="hybridMultilevel"/>
    <w:tmpl w:val="E904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954CC"/>
    <w:multiLevelType w:val="hybridMultilevel"/>
    <w:tmpl w:val="95CA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354"/>
    <w:multiLevelType w:val="hybridMultilevel"/>
    <w:tmpl w:val="3D02E0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A7A0B"/>
    <w:multiLevelType w:val="hybridMultilevel"/>
    <w:tmpl w:val="A800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7E2"/>
    <w:multiLevelType w:val="hybridMultilevel"/>
    <w:tmpl w:val="3D02E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13F00"/>
    <w:multiLevelType w:val="hybridMultilevel"/>
    <w:tmpl w:val="49EE874E"/>
    <w:lvl w:ilvl="0" w:tplc="080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4B1B1987"/>
    <w:multiLevelType w:val="hybridMultilevel"/>
    <w:tmpl w:val="299C983E"/>
    <w:lvl w:ilvl="0" w:tplc="857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4DE7"/>
    <w:multiLevelType w:val="hybridMultilevel"/>
    <w:tmpl w:val="D858680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2886457"/>
    <w:multiLevelType w:val="hybridMultilevel"/>
    <w:tmpl w:val="44A4D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D0053"/>
    <w:multiLevelType w:val="hybridMultilevel"/>
    <w:tmpl w:val="3BC21632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08106B2"/>
    <w:multiLevelType w:val="hybridMultilevel"/>
    <w:tmpl w:val="034E347A"/>
    <w:lvl w:ilvl="0" w:tplc="857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6520"/>
    <w:multiLevelType w:val="hybridMultilevel"/>
    <w:tmpl w:val="A992E2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B92506"/>
    <w:multiLevelType w:val="hybridMultilevel"/>
    <w:tmpl w:val="4668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C42C8"/>
    <w:multiLevelType w:val="hybridMultilevel"/>
    <w:tmpl w:val="8EB8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4520"/>
    <w:multiLevelType w:val="hybridMultilevel"/>
    <w:tmpl w:val="4F84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15B"/>
    <w:multiLevelType w:val="hybridMultilevel"/>
    <w:tmpl w:val="7CC4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0A14"/>
    <w:multiLevelType w:val="hybridMultilevel"/>
    <w:tmpl w:val="51BAA7E0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1" w15:restartNumberingAfterBreak="0">
    <w:nsid w:val="7ED17EAB"/>
    <w:multiLevelType w:val="hybridMultilevel"/>
    <w:tmpl w:val="8A16D00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20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</w:num>
  <w:num w:numId="16">
    <w:abstractNumId w:val="21"/>
  </w:num>
  <w:num w:numId="17">
    <w:abstractNumId w:val="15"/>
  </w:num>
  <w:num w:numId="18">
    <w:abstractNumId w:val="5"/>
  </w:num>
  <w:num w:numId="19">
    <w:abstractNumId w:val="4"/>
  </w:num>
  <w:num w:numId="20">
    <w:abstractNumId w:val="9"/>
  </w:num>
  <w:num w:numId="21">
    <w:abstractNumId w:val="11"/>
  </w:num>
  <w:num w:numId="22">
    <w:abstractNumId w:val="1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F"/>
    <w:rsid w:val="000172A0"/>
    <w:rsid w:val="00025928"/>
    <w:rsid w:val="0003514A"/>
    <w:rsid w:val="000B114B"/>
    <w:rsid w:val="000B5608"/>
    <w:rsid w:val="000D0497"/>
    <w:rsid w:val="000D4928"/>
    <w:rsid w:val="00177A34"/>
    <w:rsid w:val="001C6099"/>
    <w:rsid w:val="001E3ACB"/>
    <w:rsid w:val="00205A7F"/>
    <w:rsid w:val="0021204E"/>
    <w:rsid w:val="00246CA4"/>
    <w:rsid w:val="00256306"/>
    <w:rsid w:val="00265A44"/>
    <w:rsid w:val="00271A02"/>
    <w:rsid w:val="002754A8"/>
    <w:rsid w:val="002F58F9"/>
    <w:rsid w:val="002F5EE4"/>
    <w:rsid w:val="003050A5"/>
    <w:rsid w:val="00360C71"/>
    <w:rsid w:val="003701DB"/>
    <w:rsid w:val="00372699"/>
    <w:rsid w:val="003A4C97"/>
    <w:rsid w:val="003C3747"/>
    <w:rsid w:val="003E1AB8"/>
    <w:rsid w:val="003F3D30"/>
    <w:rsid w:val="003F60CE"/>
    <w:rsid w:val="003F61DC"/>
    <w:rsid w:val="003F71DF"/>
    <w:rsid w:val="00425609"/>
    <w:rsid w:val="00472511"/>
    <w:rsid w:val="00487E9B"/>
    <w:rsid w:val="004A0C90"/>
    <w:rsid w:val="004C0BD4"/>
    <w:rsid w:val="004C7324"/>
    <w:rsid w:val="004D161A"/>
    <w:rsid w:val="004E0668"/>
    <w:rsid w:val="004E7EF1"/>
    <w:rsid w:val="0050205F"/>
    <w:rsid w:val="00542833"/>
    <w:rsid w:val="00542E06"/>
    <w:rsid w:val="00544551"/>
    <w:rsid w:val="00546143"/>
    <w:rsid w:val="00574BE4"/>
    <w:rsid w:val="005C2CA3"/>
    <w:rsid w:val="005C3A4F"/>
    <w:rsid w:val="005D172B"/>
    <w:rsid w:val="00623F11"/>
    <w:rsid w:val="00630500"/>
    <w:rsid w:val="00660F66"/>
    <w:rsid w:val="0067282C"/>
    <w:rsid w:val="00680B93"/>
    <w:rsid w:val="006D3741"/>
    <w:rsid w:val="006F7496"/>
    <w:rsid w:val="00704FE3"/>
    <w:rsid w:val="00734241"/>
    <w:rsid w:val="007362ED"/>
    <w:rsid w:val="00750FD9"/>
    <w:rsid w:val="0077501B"/>
    <w:rsid w:val="007D28B0"/>
    <w:rsid w:val="007D7485"/>
    <w:rsid w:val="008116BA"/>
    <w:rsid w:val="0082459B"/>
    <w:rsid w:val="00824D94"/>
    <w:rsid w:val="00867A7B"/>
    <w:rsid w:val="008831A4"/>
    <w:rsid w:val="008A0601"/>
    <w:rsid w:val="008F1AD0"/>
    <w:rsid w:val="009320F1"/>
    <w:rsid w:val="009324D5"/>
    <w:rsid w:val="0093551E"/>
    <w:rsid w:val="00971935"/>
    <w:rsid w:val="009C62E5"/>
    <w:rsid w:val="009D672F"/>
    <w:rsid w:val="00A80FDF"/>
    <w:rsid w:val="00A9527F"/>
    <w:rsid w:val="00AB70C8"/>
    <w:rsid w:val="00AE42B8"/>
    <w:rsid w:val="00B178BD"/>
    <w:rsid w:val="00B26E38"/>
    <w:rsid w:val="00B46ED8"/>
    <w:rsid w:val="00B73FCA"/>
    <w:rsid w:val="00B939C2"/>
    <w:rsid w:val="00BA3913"/>
    <w:rsid w:val="00BB7D97"/>
    <w:rsid w:val="00BD281B"/>
    <w:rsid w:val="00BE0271"/>
    <w:rsid w:val="00C17A6D"/>
    <w:rsid w:val="00C43AF9"/>
    <w:rsid w:val="00C44014"/>
    <w:rsid w:val="00C50A91"/>
    <w:rsid w:val="00C74CEB"/>
    <w:rsid w:val="00C967CE"/>
    <w:rsid w:val="00CD1008"/>
    <w:rsid w:val="00D25AD0"/>
    <w:rsid w:val="00D361C6"/>
    <w:rsid w:val="00D62822"/>
    <w:rsid w:val="00D634CA"/>
    <w:rsid w:val="00D704DD"/>
    <w:rsid w:val="00D70D50"/>
    <w:rsid w:val="00D75711"/>
    <w:rsid w:val="00D7764E"/>
    <w:rsid w:val="00D93C7A"/>
    <w:rsid w:val="00DA0EF5"/>
    <w:rsid w:val="00DB3B9C"/>
    <w:rsid w:val="00DD5BB9"/>
    <w:rsid w:val="00DE317D"/>
    <w:rsid w:val="00DF2691"/>
    <w:rsid w:val="00E150C9"/>
    <w:rsid w:val="00E36A43"/>
    <w:rsid w:val="00E75CD3"/>
    <w:rsid w:val="00E77CBE"/>
    <w:rsid w:val="00EC114B"/>
    <w:rsid w:val="00EC139B"/>
    <w:rsid w:val="00EC64EF"/>
    <w:rsid w:val="00EC651F"/>
    <w:rsid w:val="00F147DD"/>
    <w:rsid w:val="00F2298E"/>
    <w:rsid w:val="00F27F40"/>
    <w:rsid w:val="00F336E4"/>
    <w:rsid w:val="00F9760D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C0E3A7"/>
  <w15:chartTrackingRefBased/>
  <w15:docId w15:val="{0B1D5575-6C8F-4281-9E97-DEF73DA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AC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3A4C97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BodyTextChar">
    <w:name w:val="Body Text Char"/>
    <w:link w:val="BodyText"/>
    <w:rsid w:val="003A4C97"/>
    <w:rPr>
      <w:rFonts w:eastAsia="SimSu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660F66"/>
    <w:pPr>
      <w:ind w:left="720"/>
    </w:pPr>
  </w:style>
  <w:style w:type="paragraph" w:styleId="Revision">
    <w:name w:val="Revision"/>
    <w:hidden/>
    <w:uiPriority w:val="99"/>
    <w:semiHidden/>
    <w:rsid w:val="0077501B"/>
    <w:rPr>
      <w:sz w:val="24"/>
      <w:szCs w:val="24"/>
      <w:lang w:eastAsia="en-US"/>
    </w:rPr>
  </w:style>
  <w:style w:type="character" w:customStyle="1" w:styleId="wbzude">
    <w:name w:val="wbzude"/>
    <w:rsid w:val="00E36A43"/>
  </w:style>
  <w:style w:type="paragraph" w:styleId="NoSpacing">
    <w:name w:val="No Spacing"/>
    <w:uiPriority w:val="1"/>
    <w:qFormat/>
    <w:rsid w:val="00BD281B"/>
    <w:rPr>
      <w:sz w:val="24"/>
      <w:szCs w:val="24"/>
      <w:lang w:eastAsia="en-US"/>
    </w:rPr>
  </w:style>
  <w:style w:type="paragraph" w:customStyle="1" w:styleId="Default">
    <w:name w:val="Default"/>
    <w:rsid w:val="00D634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DE14-E0D9-4C30-AA35-478074B5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Lianne Lambert</dc:creator>
  <cp:keywords/>
  <cp:lastModifiedBy>Daniel South</cp:lastModifiedBy>
  <cp:revision>2</cp:revision>
  <cp:lastPrinted>2012-05-04T15:14:00Z</cp:lastPrinted>
  <dcterms:created xsi:type="dcterms:W3CDTF">2021-07-26T16:15:00Z</dcterms:created>
  <dcterms:modified xsi:type="dcterms:W3CDTF">2021-07-26T16:15:00Z</dcterms:modified>
</cp:coreProperties>
</file>